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许昌市生态环境局关于20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8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25 </w:t>
      </w:r>
      <w:r>
        <w:rPr>
          <w:rFonts w:hint="eastAsia" w:ascii="黑体" w:hAnsi="黑体" w:eastAsia="黑体" w:cs="黑体"/>
          <w:sz w:val="44"/>
          <w:szCs w:val="44"/>
        </w:rPr>
        <w:t>日辐射类建设项目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环境影响评价文件受理情况的公示</w:t>
      </w:r>
    </w:p>
    <w:p>
      <w:pPr>
        <w:jc w:val="center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 xml:space="preserve"> 08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>25</w:t>
      </w:r>
    </w:p>
    <w:p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　根据建设项目环境影响评价审批程序的有关规定，现将受理的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个建设项目环境影响评价文件情况予以公示，公示期为20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25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25</w:t>
      </w:r>
      <w:r>
        <w:rPr>
          <w:rFonts w:hint="eastAsia" w:ascii="仿宋" w:hAnsi="仿宋" w:eastAsia="仿宋" w:cs="仿宋"/>
          <w:sz w:val="32"/>
          <w:szCs w:val="32"/>
        </w:rPr>
        <w:t>日（1个工作日）。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/>
          <w:color w:val="000000"/>
          <w:sz w:val="32"/>
          <w:szCs w:val="32"/>
        </w:rPr>
        <w:t>0374-2968062</w:t>
      </w:r>
      <w:r>
        <w:rPr>
          <w:rFonts w:hint="eastAsia" w:ascii="仿宋" w:hAnsi="仿宋" w:eastAsia="仿宋" w:cs="仿宋"/>
          <w:sz w:val="32"/>
          <w:szCs w:val="32"/>
        </w:rPr>
        <w:t>（行政审批大厅)</w:t>
      </w:r>
    </w:p>
    <w:p>
      <w:pPr>
        <w:ind w:firstLine="960" w:firstLine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传    真：0374-2968059</w:t>
      </w:r>
    </w:p>
    <w:p>
      <w:pPr>
        <w:spacing w:line="4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  <w:r>
        <w:rPr>
          <w:rFonts w:hint="eastAsia" w:ascii="仿宋" w:hAnsi="仿宋" w:eastAsia="仿宋"/>
          <w:color w:val="000000"/>
          <w:sz w:val="32"/>
          <w:szCs w:val="32"/>
        </w:rPr>
        <w:t>许昌市竹林路市民之家3楼环保窗口</w:t>
      </w:r>
    </w:p>
    <w:p>
      <w:pPr>
        <w:spacing w:line="4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　　编：461000</w:t>
      </w:r>
    </w:p>
    <w:p>
      <w:pPr>
        <w:spacing w:line="4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</w:p>
    <w:tbl>
      <w:tblPr>
        <w:tblStyle w:val="7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3100"/>
        <w:gridCol w:w="3048"/>
        <w:gridCol w:w="2811"/>
        <w:gridCol w:w="274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73" w:type="dxa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28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0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中广核</w:t>
            </w:r>
            <w:r>
              <w:rPr>
                <w:rFonts w:hint="eastAsia"/>
                <w:lang w:eastAsia="zh-CN"/>
              </w:rPr>
              <w:t>禹州苌庄</w:t>
            </w:r>
            <w:r>
              <w:rPr>
                <w:rFonts w:hint="eastAsia"/>
                <w:lang w:val="en-US" w:eastAsia="zh-CN"/>
              </w:rPr>
              <w:t>80MW风电场</w:t>
            </w:r>
            <w:r>
              <w:rPr>
                <w:rFonts w:hint="eastAsia"/>
              </w:rPr>
              <w:t>110千伏升压站</w:t>
            </w:r>
            <w:r>
              <w:rPr>
                <w:rFonts w:hint="eastAsia"/>
                <w:lang w:eastAsia="zh-CN"/>
              </w:rPr>
              <w:t>及送出线路工程</w:t>
            </w:r>
          </w:p>
        </w:tc>
        <w:tc>
          <w:tcPr>
            <w:tcW w:w="30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禹州市苌庄乡、浅井镇</w:t>
            </w:r>
          </w:p>
        </w:tc>
        <w:tc>
          <w:tcPr>
            <w:tcW w:w="281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eastAsia="zh-CN"/>
              </w:rPr>
              <w:t>禹州</w:t>
            </w:r>
            <w:r>
              <w:rPr>
                <w:rFonts w:hint="eastAsia"/>
              </w:rPr>
              <w:t>中广核新能源有限公司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eastAsia="zh-CN"/>
              </w:rPr>
              <w:t>河南雅文环保技术有限公司</w:t>
            </w:r>
          </w:p>
        </w:tc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7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新增一台数字减影血管造影机项目</w:t>
            </w:r>
          </w:p>
        </w:tc>
        <w:tc>
          <w:tcPr>
            <w:tcW w:w="304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河南省襄城县中心路东段襄城县人民医院综合病房楼</w:t>
            </w:r>
            <w:r>
              <w:rPr>
                <w:rFonts w:hint="eastAsia"/>
                <w:lang w:val="en-US" w:eastAsia="zh-CN"/>
              </w:rPr>
              <w:t>1楼</w:t>
            </w:r>
          </w:p>
        </w:tc>
        <w:tc>
          <w:tcPr>
            <w:tcW w:w="281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襄城县人民医院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河北征耀环保科技有限公司</w:t>
            </w:r>
          </w:p>
        </w:tc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2020年8月25日</w:t>
            </w:r>
            <w:bookmarkStart w:id="0" w:name="_GoBack"/>
            <w:bookmarkEnd w:id="0"/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 w:val="24"/>
        </w:rPr>
        <w:t>注：根据《建设项目环境影响评价政府信息公开指南（试行）》的有关规定，上述环境影响报告书、表不含涉及国家秘密、商业秘密、个人隐私以及涉及国家安全、公共安全、经济安全和社会稳定的内容。</w:t>
      </w:r>
    </w:p>
    <w:p>
      <w:pPr>
        <w:rPr>
          <w:color w:val="FF0000"/>
        </w:rPr>
        <w:sectPr>
          <w:pgSz w:w="16838" w:h="11906" w:orient="landscape"/>
          <w:pgMar w:top="896" w:right="1440" w:bottom="896" w:left="1440" w:header="851" w:footer="992" w:gutter="0"/>
          <w:cols w:space="0" w:num="1"/>
          <w:docGrid w:type="lines" w:linePitch="316" w:charSpace="0"/>
        </w:sectPr>
      </w:pPr>
    </w:p>
    <w:p>
      <w:pPr>
        <w:rPr>
          <w:color w:val="FF0000"/>
        </w:rPr>
      </w:pPr>
    </w:p>
    <w:sectPr>
      <w:pgSz w:w="16838" w:h="11906" w:orient="landscape"/>
      <w:pgMar w:top="896" w:right="1440" w:bottom="896" w:left="144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9"/>
    <w:rsid w:val="000315CE"/>
    <w:rsid w:val="007C4319"/>
    <w:rsid w:val="008C6107"/>
    <w:rsid w:val="00970A5F"/>
    <w:rsid w:val="00FD3DBD"/>
    <w:rsid w:val="032D09FC"/>
    <w:rsid w:val="07894BF1"/>
    <w:rsid w:val="0CA205CF"/>
    <w:rsid w:val="11E51961"/>
    <w:rsid w:val="129306BA"/>
    <w:rsid w:val="13B0760E"/>
    <w:rsid w:val="165061E1"/>
    <w:rsid w:val="16F60684"/>
    <w:rsid w:val="17154CAA"/>
    <w:rsid w:val="18484615"/>
    <w:rsid w:val="18513C70"/>
    <w:rsid w:val="19EE231B"/>
    <w:rsid w:val="1A084909"/>
    <w:rsid w:val="2065362A"/>
    <w:rsid w:val="22BF3F80"/>
    <w:rsid w:val="248B06F7"/>
    <w:rsid w:val="272B4AD9"/>
    <w:rsid w:val="2EE40479"/>
    <w:rsid w:val="329B1B53"/>
    <w:rsid w:val="433579FD"/>
    <w:rsid w:val="46E34FD4"/>
    <w:rsid w:val="492F6D54"/>
    <w:rsid w:val="4A103B5D"/>
    <w:rsid w:val="4B096828"/>
    <w:rsid w:val="4B6A5ACB"/>
    <w:rsid w:val="4DBA6A71"/>
    <w:rsid w:val="4E067AF5"/>
    <w:rsid w:val="4E62531F"/>
    <w:rsid w:val="518F269C"/>
    <w:rsid w:val="55812B4D"/>
    <w:rsid w:val="594141F5"/>
    <w:rsid w:val="63DD4082"/>
    <w:rsid w:val="66391CEC"/>
    <w:rsid w:val="6923031A"/>
    <w:rsid w:val="69C57E0B"/>
    <w:rsid w:val="6AA93312"/>
    <w:rsid w:val="6AD844AF"/>
    <w:rsid w:val="706B51B8"/>
    <w:rsid w:val="71447441"/>
    <w:rsid w:val="77415389"/>
    <w:rsid w:val="79EF3D53"/>
    <w:rsid w:val="7B144488"/>
    <w:rsid w:val="7BB22FF5"/>
    <w:rsid w:val="7C2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简单</cp:lastModifiedBy>
  <cp:lastPrinted>2019-12-25T08:37:00Z</cp:lastPrinted>
  <dcterms:modified xsi:type="dcterms:W3CDTF">2020-08-25T10:27:13Z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