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2020年3月23日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许昌市生态环境局关于对</w:t>
      </w:r>
      <w:r>
        <w:rPr>
          <w:rFonts w:hint="eastAsia" w:ascii="黑体" w:hAnsi="黑体" w:eastAsia="黑体" w:cs="黑体"/>
          <w:sz w:val="44"/>
          <w:szCs w:val="44"/>
        </w:rPr>
        <w:t>许昌禹州张庄110千伏输变电工程等2个辐射类项目环境影响评价文件拟进行审查公示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2020-3-23</w:t>
      </w:r>
    </w:p>
    <w:p>
      <w:pPr>
        <w:widowControl/>
        <w:pBdr>
          <w:top w:val="single" w:color="2567B2" w:sz="12" w:space="0"/>
        </w:pBdr>
        <w:spacing w:before="330" w:after="450"/>
        <w:ind w:left="420" w:hanging="420" w:hangingChars="200"/>
        <w:rPr>
          <w:rFonts w:ascii="仿宋" w:hAnsi="仿宋" w:eastAsia="仿宋" w:cs="仿宋"/>
          <w:sz w:val="30"/>
          <w:szCs w:val="30"/>
        </w:rPr>
      </w:pPr>
      <w:r>
        <w:rPr>
          <w:color w:val="000000" w:themeColor="text1"/>
          <w:szCs w:val="21"/>
        </w:rP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  <w:r>
        <w:rPr>
          <w:rFonts w:hint="eastAsia" w:ascii="仿宋" w:hAnsi="仿宋" w:eastAsia="仿宋" w:cs="仿宋"/>
          <w:sz w:val="30"/>
          <w:szCs w:val="30"/>
        </w:rPr>
        <w:t>根据建设项目环境影响评价审批程序的有关规定，我局拟对许昌禹州张庄110千伏输变电工程等2 个项目环境影响评价文件进行审查。现将拟审查的环境影响评价文件基本情况予以公示，公示期为2020年3月23日－2020年3月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27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日（5个工作日）。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听证权利告知：依据《中华人民共和国行政许可法》，自公示起五日内申请人、利害关系人可提出听证申请。</w:t>
      </w:r>
    </w:p>
    <w:p>
      <w:pPr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通讯地址：</w:t>
      </w:r>
      <w:r>
        <w:rPr>
          <w:rFonts w:hint="eastAsia" w:ascii="仿宋" w:hAnsi="仿宋" w:eastAsia="仿宋"/>
          <w:color w:val="000000"/>
          <w:sz w:val="32"/>
          <w:szCs w:val="32"/>
        </w:rPr>
        <w:t>许昌市竹林路市民之家3楼环保窗口</w:t>
      </w:r>
      <w:r>
        <w:rPr>
          <w:rFonts w:hint="eastAsia" w:ascii="仿宋" w:hAnsi="仿宋" w:eastAsia="仿宋" w:cs="仿宋"/>
          <w:sz w:val="30"/>
          <w:szCs w:val="30"/>
        </w:rPr>
        <w:t>　　邮　　编：461000</w:t>
      </w:r>
    </w:p>
    <w:p>
      <w:pPr>
        <w:rPr>
          <w:color w:val="FF000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C3CD2"/>
    <w:rsid w:val="000529F7"/>
    <w:rsid w:val="00273644"/>
    <w:rsid w:val="004C3CD2"/>
    <w:rsid w:val="00AF29D2"/>
    <w:rsid w:val="00C67F6C"/>
    <w:rsid w:val="02C442F9"/>
    <w:rsid w:val="06154B2A"/>
    <w:rsid w:val="06E2164B"/>
    <w:rsid w:val="0A317475"/>
    <w:rsid w:val="1B1759F6"/>
    <w:rsid w:val="1C057112"/>
    <w:rsid w:val="1F227249"/>
    <w:rsid w:val="24C22B09"/>
    <w:rsid w:val="25265176"/>
    <w:rsid w:val="29C20F5D"/>
    <w:rsid w:val="29C92D67"/>
    <w:rsid w:val="2EF203F1"/>
    <w:rsid w:val="31A25977"/>
    <w:rsid w:val="31B55D0E"/>
    <w:rsid w:val="32B11DC2"/>
    <w:rsid w:val="34604553"/>
    <w:rsid w:val="396D6447"/>
    <w:rsid w:val="3B470ADC"/>
    <w:rsid w:val="3D8B5997"/>
    <w:rsid w:val="3E1512C3"/>
    <w:rsid w:val="3FEC7D5E"/>
    <w:rsid w:val="433579FD"/>
    <w:rsid w:val="443D35AD"/>
    <w:rsid w:val="46A95ABF"/>
    <w:rsid w:val="4B6A5ACB"/>
    <w:rsid w:val="4C8832D5"/>
    <w:rsid w:val="4CC22773"/>
    <w:rsid w:val="4DC644E8"/>
    <w:rsid w:val="4F0D7951"/>
    <w:rsid w:val="55E5386E"/>
    <w:rsid w:val="687E27FE"/>
    <w:rsid w:val="6E7D7ACA"/>
    <w:rsid w:val="6F226C3E"/>
    <w:rsid w:val="70425E4F"/>
    <w:rsid w:val="739E7A49"/>
    <w:rsid w:val="73A8638D"/>
    <w:rsid w:val="78A5674C"/>
    <w:rsid w:val="7F0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01"/>
    <w:basedOn w:val="4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7">
    <w:name w:val="font11"/>
    <w:basedOn w:val="4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  <w:vertAlign w:val="superscript"/>
    </w:rPr>
  </w:style>
  <w:style w:type="character" w:customStyle="1" w:styleId="8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21"/>
    <w:basedOn w:val="4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  <w:style w:type="character" w:customStyle="1" w:styleId="10">
    <w:name w:val="font41"/>
    <w:basedOn w:val="4"/>
    <w:qFormat/>
    <w:uiPriority w:val="0"/>
    <w:rPr>
      <w:rFonts w:hint="default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228</Characters>
  <Lines>1</Lines>
  <Paragraphs>1</Paragraphs>
  <TotalTime>9</TotalTime>
  <ScaleCrop>false</ScaleCrop>
  <LinksUpToDate>false</LinksUpToDate>
  <CharactersWithSpaces>266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简单</cp:lastModifiedBy>
  <dcterms:modified xsi:type="dcterms:W3CDTF">2020-03-25T23:43:15Z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