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华文中宋" w:eastAsia="方正小标宋_GBK"/>
          <w:sz w:val="44"/>
          <w:szCs w:val="44"/>
          <w:lang w:eastAsia="zh-CN"/>
        </w:rPr>
      </w:pPr>
      <w:r>
        <w:rPr>
          <w:rFonts w:hint="eastAsia" w:ascii="方正小标宋_GBK" w:hAnsi="华文中宋" w:eastAsia="方正小标宋_GBK"/>
          <w:sz w:val="44"/>
          <w:szCs w:val="44"/>
          <w:lang w:eastAsia="zh-CN"/>
        </w:rPr>
        <w:t>许昌市生态环境局</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华文中宋" w:eastAsia="方正小标宋_GBK"/>
          <w:sz w:val="44"/>
          <w:szCs w:val="44"/>
        </w:rPr>
      </w:pPr>
      <w:r>
        <w:rPr>
          <w:rFonts w:hint="eastAsia" w:ascii="方正小标宋_GBK" w:hAnsi="华文中宋" w:eastAsia="方正小标宋_GBK"/>
          <w:sz w:val="44"/>
          <w:szCs w:val="44"/>
        </w:rPr>
        <w:t>关于</w:t>
      </w:r>
      <w:r>
        <w:rPr>
          <w:rFonts w:hint="eastAsia" w:ascii="方正小标宋_GBK" w:hAnsi="华文中宋" w:eastAsia="方正小标宋_GBK"/>
          <w:sz w:val="44"/>
          <w:szCs w:val="44"/>
          <w:lang w:eastAsia="zh-CN"/>
        </w:rPr>
        <w:t>进一步完善建设项目</w:t>
      </w:r>
      <w:r>
        <w:rPr>
          <w:rFonts w:hint="eastAsia" w:ascii="方正小标宋_GBK" w:hAnsi="华文中宋" w:eastAsia="方正小标宋_GBK"/>
          <w:sz w:val="44"/>
          <w:szCs w:val="44"/>
        </w:rPr>
        <w:t>环评告知承诺</w:t>
      </w:r>
      <w:r>
        <w:rPr>
          <w:rFonts w:hint="eastAsia" w:ascii="方正小标宋_GBK" w:hAnsi="华文中宋" w:eastAsia="方正小标宋_GBK"/>
          <w:sz w:val="44"/>
          <w:szCs w:val="44"/>
          <w:lang w:eastAsia="zh-CN"/>
        </w:rPr>
        <w:t>制</w:t>
      </w:r>
      <w:r>
        <w:rPr>
          <w:rFonts w:hint="eastAsia" w:ascii="方正小标宋_GBK" w:hAnsi="华文中宋" w:eastAsia="方正小标宋_GBK"/>
          <w:sz w:val="44"/>
          <w:szCs w:val="44"/>
        </w:rPr>
        <w:t>审批的通知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，局机关相关科室、局属单位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河南省生态环境厅办公室关于印发河南省企业投资项目承诺制改革环评文</w:t>
      </w:r>
      <w:bookmarkStart w:id="0" w:name="_GoBack"/>
      <w:bookmarkEnd w:id="0"/>
      <w:r>
        <w:rPr>
          <w:rFonts w:hint="eastAsia" w:ascii="仿宋_GB2312" w:hAnsi="仿宋_GB2312" w:eastAsia="仿宋_GB2312" w:cs="仿宋_GB2312"/>
          <w:sz w:val="32"/>
          <w:szCs w:val="32"/>
          <w:lang w:eastAsia="zh-CN"/>
        </w:rPr>
        <w:t>件告知承诺审批实施细则（试行）的通知</w:t>
      </w:r>
      <w:r>
        <w:rPr>
          <w:rFonts w:hint="eastAsia" w:ascii="仿宋_GB2312" w:hAnsi="仿宋_GB2312" w:eastAsia="仿宋_GB2312" w:cs="仿宋_GB2312"/>
          <w:sz w:val="32"/>
          <w:szCs w:val="32"/>
        </w:rPr>
        <w:t>》（豫环办〔202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号）精神，为</w:t>
      </w:r>
      <w:r>
        <w:rPr>
          <w:rFonts w:hint="eastAsia" w:ascii="仿宋_GB2312" w:hAnsi="仿宋_GB2312" w:eastAsia="仿宋_GB2312" w:cs="仿宋_GB2312"/>
          <w:sz w:val="32"/>
          <w:szCs w:val="32"/>
          <w:lang w:eastAsia="zh-CN"/>
        </w:rPr>
        <w:t>进一步完善我市建设项目环评告知</w:t>
      </w:r>
      <w:r>
        <w:rPr>
          <w:rFonts w:hint="eastAsia" w:ascii="仿宋_GB2312" w:hAnsi="仿宋_GB2312" w:eastAsia="仿宋_GB2312" w:cs="仿宋_GB2312"/>
          <w:sz w:val="32"/>
          <w:szCs w:val="32"/>
        </w:rPr>
        <w:t>承诺制</w:t>
      </w:r>
      <w:r>
        <w:rPr>
          <w:rFonts w:hint="eastAsia" w:ascii="仿宋_GB2312" w:hAnsi="仿宋_GB2312" w:eastAsia="仿宋_GB2312" w:cs="仿宋_GB2312"/>
          <w:sz w:val="32"/>
          <w:szCs w:val="32"/>
          <w:lang w:eastAsia="zh-CN"/>
        </w:rPr>
        <w:t>审批制度</w:t>
      </w:r>
      <w:r>
        <w:rPr>
          <w:rFonts w:hint="eastAsia" w:ascii="仿宋_GB2312" w:hAnsi="仿宋_GB2312" w:eastAsia="仿宋_GB2312" w:cs="仿宋_GB2312"/>
          <w:sz w:val="32"/>
          <w:szCs w:val="32"/>
        </w:rPr>
        <w:t>，优化营商环境，</w:t>
      </w:r>
      <w:r>
        <w:rPr>
          <w:rFonts w:hint="eastAsia" w:ascii="仿宋_GB2312" w:hAnsi="仿宋_GB2312" w:eastAsia="仿宋_GB2312" w:cs="仿宋_GB2312"/>
          <w:sz w:val="32"/>
          <w:szCs w:val="32"/>
          <w:lang w:eastAsia="zh-CN"/>
        </w:rPr>
        <w:t>现将有关事项通知如下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ascii="黑体" w:hAnsi="黑体" w:eastAsia="黑体"/>
          <w:sz w:val="32"/>
          <w:szCs w:val="32"/>
        </w:rPr>
      </w:pPr>
      <w:r>
        <w:rPr>
          <w:rFonts w:ascii="黑体" w:hAnsi="黑体" w:eastAsia="黑体"/>
          <w:bCs/>
          <w:sz w:val="32"/>
          <w:szCs w:val="32"/>
        </w:rPr>
        <w:t>一、</w:t>
      </w:r>
      <w:r>
        <w:rPr>
          <w:rFonts w:hint="eastAsia" w:ascii="黑体" w:hAnsi="黑体" w:eastAsia="黑体"/>
          <w:bCs/>
          <w:sz w:val="32"/>
          <w:szCs w:val="32"/>
          <w:lang w:eastAsia="zh-CN"/>
        </w:rPr>
        <w:t>实施</w:t>
      </w:r>
      <w:r>
        <w:rPr>
          <w:rFonts w:ascii="黑体" w:hAnsi="黑体" w:eastAsia="黑体"/>
          <w:bCs/>
          <w:sz w:val="32"/>
          <w:szCs w:val="32"/>
        </w:rPr>
        <w:t>范围</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（一）编制环境影响报告表的城镇、农村污水处理设施、污水管网设施，自来水生产与供应设施，道路、天然气管网工程，生活垃圾及粪便处置工程，医院及医疗卫生服务机构。</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）符合生态环境部有关规定，疫情结束后仍需使用的医疗卫生、物资生产、研究试验等三类建设项目。</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）符合生态环境部有关规定，编制环境影响报告书的生猪养殖项目。</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Style w:val="11"/>
          <w:rFonts w:hint="eastAsia" w:ascii="仿宋_GB2312" w:hAnsi="仿宋_GB2312" w:eastAsia="仿宋_GB2312" w:cs="仿宋_GB2312"/>
          <w:b w:val="0"/>
          <w:color w:val="191919"/>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Style w:val="11"/>
          <w:rFonts w:hint="eastAsia" w:ascii="仿宋_GB2312" w:hAnsi="仿宋_GB2312" w:eastAsia="仿宋_GB2312" w:cs="仿宋_GB2312"/>
          <w:b w:val="0"/>
          <w:color w:val="191919"/>
          <w:sz w:val="32"/>
          <w:szCs w:val="32"/>
        </w:rPr>
        <w:t>位于依法设定的市级及以上产业园区（产业集聚区、工业园区、经济技术开发区、高新技术产业开发区等），符合相关产业园区规划及规划环评要求、且属于河南省产业园区建设项目环评告知承诺制审批正面清单的项目（河南省产业园区建设项目环评告知承诺制审批正面清单（修订）</w:t>
      </w:r>
      <w:r>
        <w:rPr>
          <w:rStyle w:val="11"/>
          <w:rFonts w:hint="eastAsia" w:ascii="仿宋_GB2312" w:hAnsi="仿宋_GB2312" w:eastAsia="仿宋_GB2312" w:cs="仿宋_GB2312"/>
          <w:b w:val="0"/>
          <w:color w:val="191919"/>
          <w:sz w:val="32"/>
          <w:szCs w:val="32"/>
          <w:lang w:eastAsia="zh-CN"/>
        </w:rPr>
        <w:t>，</w:t>
      </w:r>
      <w:r>
        <w:rPr>
          <w:rStyle w:val="11"/>
          <w:rFonts w:hint="eastAsia" w:ascii="仿宋_GB2312" w:hAnsi="仿宋_GB2312" w:eastAsia="仿宋_GB2312" w:cs="仿宋_GB2312"/>
          <w:b w:val="0"/>
          <w:color w:val="191919"/>
          <w:sz w:val="32"/>
          <w:szCs w:val="32"/>
        </w:rPr>
        <w:t>见附件1）。</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黑体" w:hAnsi="黑体" w:eastAsia="黑体"/>
          <w:bCs/>
          <w:sz w:val="32"/>
          <w:szCs w:val="32"/>
        </w:rPr>
      </w:pPr>
      <w:r>
        <w:rPr>
          <w:rFonts w:ascii="黑体" w:hAnsi="黑体" w:eastAsia="黑体"/>
          <w:bCs/>
          <w:sz w:val="32"/>
          <w:szCs w:val="32"/>
        </w:rPr>
        <w:t>二、申请材料</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rPr>
        <w:t>（一）建设项目环境影响评价文件告知承诺制审批申请及承诺书（附件2）</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rPr>
        <w:t>（二）建设项目环境影响评价文件</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sz w:val="32"/>
          <w:szCs w:val="32"/>
        </w:rPr>
      </w:pPr>
      <w:r>
        <w:rPr>
          <w:rFonts w:hint="eastAsia" w:ascii="仿宋_GB2312" w:hAnsi="仿宋" w:eastAsia="仿宋_GB2312"/>
          <w:sz w:val="32"/>
          <w:szCs w:val="32"/>
        </w:rPr>
        <w:t>（三）建设项目环境影响评价公众参与说明（编制环境影响报告表的除外）。</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黑体" w:hAnsi="黑体" w:eastAsia="黑体"/>
          <w:bCs/>
          <w:sz w:val="32"/>
          <w:szCs w:val="32"/>
        </w:rPr>
      </w:pPr>
      <w:r>
        <w:rPr>
          <w:rFonts w:ascii="黑体" w:hAnsi="黑体" w:eastAsia="黑体"/>
          <w:bCs/>
          <w:sz w:val="32"/>
          <w:szCs w:val="32"/>
        </w:rPr>
        <w:t>三、办理程序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一</w:t>
      </w:r>
      <w:r>
        <w:rPr>
          <w:rFonts w:hint="eastAsia" w:ascii="仿宋_GB2312" w:hAnsi="仿宋" w:eastAsia="仿宋_GB2312"/>
          <w:sz w:val="32"/>
          <w:szCs w:val="32"/>
        </w:rPr>
        <w:t>）申请。建设单位登录“河南政务服务网”（https://www.hnzwfw.gov.cn/)，按要求上传相关资料后提交。</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 xml:space="preserve">（二）受理。环评文件行政审批部门对建设单位提出的申请和提交的材料进行形式审查，根据情况分别做出下列处理： </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申请材料齐全、符合法定形式的，予以受理，并出具受理回执。</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申请材料不齐全或不符合法定形式的，当场或者在5个工作日内一次性告知建设单位需要补正的内容及时限；逾期未补正的，不予受理。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3.不属于本细则适用范围的、环评编制单位及编制人员被列入环境影响评价信用平台限期整改名单、黑名单的或环评编制单位及编制人员在当前记分周期内存在失信扣分记录的，不予受理。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 w:eastAsia="仿宋_GB2312"/>
          <w:sz w:val="32"/>
          <w:szCs w:val="32"/>
          <w:u w:val="single"/>
        </w:rPr>
      </w:pPr>
      <w:r>
        <w:rPr>
          <w:rFonts w:hint="eastAsia" w:ascii="仿宋_GB2312" w:hAnsi="仿宋" w:eastAsia="仿宋_GB2312"/>
          <w:sz w:val="32"/>
          <w:szCs w:val="32"/>
        </w:rPr>
        <w:t>（三）审批。环评文件行政审批部门受理建设项目环境影响评价文件后，进行受理和拟审批公示，不进行技术评估和实质性审查，在受理完成后1个工作日内（不含受理、拟审批公示及听证时间）做出审批决定（批复文件样本见附件3）。</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Times New Roman" w:eastAsia="仿宋_GB2312"/>
          <w:sz w:val="32"/>
          <w:szCs w:val="32"/>
        </w:rPr>
      </w:pPr>
      <w:r>
        <w:rPr>
          <w:rFonts w:hint="eastAsia" w:ascii="仿宋_GB2312" w:hAnsi="仿宋" w:eastAsia="仿宋_GB2312"/>
          <w:sz w:val="32"/>
          <w:szCs w:val="32"/>
        </w:rPr>
        <w:t>对需要进行听证或者需要调查核实公众意见，环评文件行政审批部门可以根据实际情况，在</w:t>
      </w:r>
      <w:r>
        <w:rPr>
          <w:rFonts w:hint="eastAsia" w:ascii="仿宋_GB2312" w:hAnsi="Times New Roman" w:eastAsia="仿宋_GB2312"/>
          <w:sz w:val="32"/>
          <w:szCs w:val="32"/>
        </w:rPr>
        <w:t>法定时限内</w:t>
      </w:r>
      <w:r>
        <w:rPr>
          <w:rFonts w:hint="eastAsia" w:ascii="仿宋_GB2312" w:hAnsi="仿宋" w:eastAsia="仿宋_GB2312"/>
          <w:sz w:val="32"/>
          <w:szCs w:val="32"/>
        </w:rPr>
        <w:t>做出相关决定。对信息公开期间有公众提出意见的，且经调查核实有《建设项目环境保护管理条例》第十一条规定情形的建设项目环境影响评价文件，做出不予批准决定。</w:t>
      </w:r>
      <w:r>
        <w:rPr>
          <w:rFonts w:hint="eastAsia" w:ascii="仿宋_GB2312" w:hAnsi="Times New Roman" w:eastAsia="仿宋_GB2312"/>
          <w:sz w:val="32"/>
          <w:szCs w:val="32"/>
        </w:rPr>
        <w:t>在环评批复前，项目环评编制单位和编制人员在建设项目环境影响评价信用平台出现失信扣分记录的，不再以告知承诺方式审批环评文件。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四）公示公告。环评文件行政审批部门通过其网站对受理的建设项目环境影响评价文件有关信息及审批意见进行公开，涉及国家秘密、商业秘密、个人隐私以及公开后可能危及国家安全、公共安全、经济安全、社会稳定的信息除外。公示公告时间按照《环境影响评价公众参与办法》要求执行。</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（五）送达。按照建设单位选择的送达方式送达批复文件。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黑体" w:hAnsi="黑体" w:eastAsia="黑体"/>
          <w:bCs/>
          <w:sz w:val="32"/>
          <w:szCs w:val="32"/>
        </w:rPr>
      </w:pPr>
      <w:r>
        <w:rPr>
          <w:rFonts w:ascii="黑体" w:hAnsi="黑体" w:eastAsia="黑体"/>
          <w:bCs/>
          <w:sz w:val="32"/>
          <w:szCs w:val="32"/>
        </w:rPr>
        <w:t>四、监管措施</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复核。生态环境部门在环评批复后，原则上应在2个月内对被审批人承诺内容是否属实以及建设项目环境影响评价文件编制是否规范等进行核查。如发现建设项目实际情况与承诺内容不符，应要求建设单位限期整改；发现环境影响报告书（表）存在违反《建设项目环境影响报告书（表）编制监督管理办法》情形的，应依法依规采取通报批评、立案处罚、失信计分等措施，其中，对存在《建设项目环境影响报告书（表）编制监督管理办法》第二十六条第二款、第二十七条所列问题，应当依法撤销相应批准文件。因上述原因导致环评批复被撤销的，所有法律责任和经济责任由建设单位和环评文件编制单位自行承担。依法撤销批复的项目，不再适用告知承诺制审批。</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（二）强化环境监管。建设项目环境影响评价文件通过告知承诺制审批后，生态环境执法监管部门应当按照 “双随机、一公开”的要求，对建设单位落实环保措施和承诺情况进行监督检查。对建设单位不落实生态环境保护主体责任，存环境在违法行为的，依法依规予以处理。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自印发之日起施行。</w:t>
      </w:r>
      <w:r>
        <w:rPr>
          <w:rFonts w:hint="eastAsia" w:ascii="仿宋_GB2312" w:hAnsi="仿宋_GB2312" w:eastAsia="仿宋_GB2312" w:cs="仿宋_GB2312"/>
          <w:sz w:val="32"/>
          <w:szCs w:val="32"/>
          <w:lang w:eastAsia="zh-CN"/>
        </w:rPr>
        <w:t>我局已印发</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建设项目环评</w:t>
      </w:r>
      <w:r>
        <w:rPr>
          <w:rFonts w:hint="eastAsia" w:ascii="仿宋_GB2312" w:hAnsi="仿宋_GB2312" w:eastAsia="仿宋_GB2312" w:cs="仿宋_GB2312"/>
          <w:sz w:val="32"/>
          <w:szCs w:val="32"/>
        </w:rPr>
        <w:t>告知承诺</w:t>
      </w:r>
      <w:r>
        <w:rPr>
          <w:rFonts w:hint="eastAsia" w:ascii="仿宋_GB2312" w:hAnsi="仿宋_GB2312" w:eastAsia="仿宋_GB2312" w:cs="仿宋_GB2312"/>
          <w:sz w:val="32"/>
          <w:szCs w:val="32"/>
          <w:lang w:eastAsia="zh-CN"/>
        </w:rPr>
        <w:t>制</w:t>
      </w:r>
      <w:r>
        <w:rPr>
          <w:rFonts w:hint="eastAsia" w:ascii="仿宋_GB2312" w:hAnsi="仿宋_GB2312" w:eastAsia="仿宋_GB2312" w:cs="仿宋_GB2312"/>
          <w:sz w:val="32"/>
          <w:szCs w:val="32"/>
        </w:rPr>
        <w:t>审批有关规定</w:t>
      </w:r>
      <w:r>
        <w:rPr>
          <w:rFonts w:hint="eastAsia" w:ascii="仿宋_GB2312" w:hAnsi="仿宋_GB2312" w:eastAsia="仿宋_GB2312" w:cs="仿宋_GB2312"/>
          <w:sz w:val="32"/>
          <w:szCs w:val="32"/>
          <w:lang w:eastAsia="zh-CN"/>
        </w:rPr>
        <w:t>与本通知不符的，</w:t>
      </w:r>
      <w:r>
        <w:rPr>
          <w:rFonts w:hint="eastAsia" w:ascii="仿宋_GB2312" w:hAnsi="仿宋_GB2312" w:eastAsia="仿宋_GB2312" w:cs="仿宋_GB2312"/>
          <w:sz w:val="32"/>
          <w:szCs w:val="32"/>
        </w:rPr>
        <w:t>不再执行。</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ind w:left="2238" w:leftChars="304" w:hanging="1600" w:hangingChars="5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"http://credit.gz.gov.cn/attachment/6/6772/6772431/7216053.docx"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河南省产业园区建设项目环评告知承诺制</w:t>
      </w:r>
      <w:r>
        <w:rPr>
          <w:rFonts w:hint="eastAsia" w:ascii="仿宋_GB2312" w:hAnsi="仿宋_GB2312" w:eastAsia="仿宋_GB2312" w:cs="仿宋_GB2312"/>
          <w:sz w:val="32"/>
          <w:szCs w:val="32"/>
          <w:lang w:eastAsia="zh-CN"/>
        </w:rPr>
        <w:t>审批</w:t>
      </w:r>
    </w:p>
    <w:p>
      <w:pPr>
        <w:keepNext w:val="0"/>
        <w:keepLines w:val="0"/>
        <w:pageBreakBefore w:val="0"/>
        <w:kinsoku/>
        <w:wordWrap/>
        <w:overflowPunct/>
        <w:topLinePunct w:val="0"/>
        <w:autoSpaceDE/>
        <w:autoSpaceDN/>
        <w:bidi w:val="0"/>
        <w:spacing w:line="240" w:lineRule="auto"/>
        <w:ind w:left="2235" w:leftChars="912" w:hanging="320" w:hanging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正面清单（修订）</w:t>
      </w:r>
    </w:p>
    <w:p>
      <w:pPr>
        <w:keepNext w:val="0"/>
        <w:keepLines w:val="0"/>
        <w:pageBreakBefore w:val="0"/>
        <w:kinsoku/>
        <w:wordWrap/>
        <w:overflowPunct/>
        <w:topLinePunct w:val="0"/>
        <w:autoSpaceDE/>
        <w:autoSpaceDN/>
        <w:bidi w:val="0"/>
        <w:spacing w:line="240" w:lineRule="auto"/>
        <w:ind w:left="1916" w:leftChars="760" w:hanging="320" w:hanging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河南省建设项目环境影响报告书（表）告知承诺制审批申请及承诺书（样本）</w:t>
      </w:r>
    </w:p>
    <w:p>
      <w:pPr>
        <w:keepNext w:val="0"/>
        <w:keepLines w:val="0"/>
        <w:pageBreakBefore w:val="0"/>
        <w:numPr>
          <w:ilvl w:val="0"/>
          <w:numId w:val="0"/>
        </w:numPr>
        <w:kinsoku/>
        <w:wordWrap/>
        <w:overflowPunct/>
        <w:topLinePunct w:val="0"/>
        <w:autoSpaceDE/>
        <w:autoSpaceDN/>
        <w:bidi w:val="0"/>
        <w:spacing w:line="240" w:lineRule="auto"/>
        <w:ind w:left="1916" w:leftChars="760" w:hanging="320" w:hanging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河南省建设项目环评文件告知承诺制审批批复文件（样本）</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2" w:firstLineChars="200"/>
        <w:jc w:val="both"/>
        <w:textAlignment w:val="baseline"/>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 xml:space="preserve">          </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_GB2312" w:hAnsi="仿宋_GB2312" w:eastAsia="仿宋_GB2312" w:cs="仿宋_GB2312"/>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_GB2312" w:hAnsi="仿宋_GB2312" w:eastAsia="仿宋_GB2312" w:cs="仿宋_GB2312"/>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5120" w:firstLineChars="1600"/>
        <w:jc w:val="both"/>
        <w:textAlignment w:val="baseline"/>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2021年</w:t>
      </w:r>
      <w:r>
        <w:rPr>
          <w:rFonts w:hint="eastAsia" w:ascii="仿宋_GB2312" w:hAnsi="仿宋_GB2312" w:eastAsia="仿宋_GB2312" w:cs="仿宋_GB2312"/>
          <w:kern w:val="2"/>
          <w:sz w:val="32"/>
          <w:szCs w:val="32"/>
          <w:lang w:val="en-US" w:eastAsia="zh-CN"/>
        </w:rPr>
        <w:t>X</w:t>
      </w:r>
      <w:r>
        <w:rPr>
          <w:rFonts w:hint="eastAsia" w:ascii="仿宋_GB2312" w:hAnsi="仿宋_GB2312" w:eastAsia="仿宋_GB2312" w:cs="仿宋_GB2312"/>
          <w:kern w:val="2"/>
          <w:sz w:val="32"/>
          <w:szCs w:val="32"/>
          <w:lang w:eastAsia="zh-CN"/>
        </w:rPr>
        <w:t>月</w:t>
      </w:r>
      <w:r>
        <w:rPr>
          <w:rFonts w:hint="eastAsia" w:ascii="仿宋_GB2312" w:hAnsi="仿宋_GB2312" w:eastAsia="仿宋_GB2312" w:cs="仿宋_GB2312"/>
          <w:kern w:val="2"/>
          <w:sz w:val="32"/>
          <w:szCs w:val="32"/>
          <w:lang w:val="en-US" w:eastAsia="zh-CN"/>
        </w:rPr>
        <w:t>XX</w:t>
      </w:r>
      <w:r>
        <w:rPr>
          <w:rFonts w:hint="eastAsia" w:ascii="仿宋_GB2312" w:hAnsi="仿宋_GB2312" w:eastAsia="仿宋_GB2312" w:cs="仿宋_GB2312"/>
          <w:kern w:val="2"/>
          <w:sz w:val="32"/>
          <w:szCs w:val="32"/>
          <w:lang w:eastAsia="zh-CN"/>
        </w:rPr>
        <w:t>日</w:t>
      </w: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 w:hAnsi="仿宋" w:eastAsia="仿宋" w:cstheme="minorBidi"/>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 w:hAnsi="仿宋" w:eastAsia="仿宋" w:cstheme="minorBidi"/>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 w:hAnsi="仿宋" w:eastAsia="仿宋" w:cstheme="minorBidi"/>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 w:hAnsi="仿宋" w:eastAsia="仿宋" w:cstheme="minorBidi"/>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 w:hAnsi="仿宋" w:eastAsia="仿宋" w:cstheme="minorBidi"/>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 w:hAnsi="仿宋" w:eastAsia="仿宋" w:cstheme="minorBidi"/>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 w:hAnsi="仿宋" w:eastAsia="仿宋" w:cstheme="minorBidi"/>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 w:hAnsi="仿宋" w:eastAsia="仿宋" w:cstheme="minorBidi"/>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 w:hAnsi="仿宋" w:eastAsia="仿宋" w:cstheme="minorBidi"/>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 w:hAnsi="仿宋" w:eastAsia="仿宋" w:cstheme="minorBidi"/>
          <w:kern w:val="2"/>
          <w:sz w:val="32"/>
          <w:szCs w:val="32"/>
        </w:rPr>
      </w:pPr>
    </w:p>
    <w:p>
      <w:pPr>
        <w:pStyle w:val="15"/>
        <w:keepNext w:val="0"/>
        <w:keepLines w:val="0"/>
        <w:pageBreakBefore w:val="0"/>
        <w:shd w:val="clear" w:color="auto" w:fill="FFFFFF"/>
        <w:kinsoku/>
        <w:wordWrap/>
        <w:overflowPunct/>
        <w:topLinePunct w:val="0"/>
        <w:autoSpaceDE/>
        <w:autoSpaceDN/>
        <w:bidi w:val="0"/>
        <w:spacing w:before="0" w:beforeAutospacing="0" w:after="0" w:afterAutospacing="0" w:line="240" w:lineRule="auto"/>
        <w:ind w:firstLine="640" w:firstLineChars="200"/>
        <w:jc w:val="both"/>
        <w:textAlignment w:val="baseline"/>
        <w:rPr>
          <w:rFonts w:hint="eastAsia" w:ascii="仿宋" w:hAnsi="仿宋" w:eastAsia="仿宋" w:cstheme="minorBidi"/>
          <w:kern w:val="2"/>
          <w:sz w:val="32"/>
          <w:szCs w:val="32"/>
        </w:rPr>
      </w:pPr>
    </w:p>
    <w:p>
      <w:pPr>
        <w:pStyle w:val="15"/>
        <w:shd w:val="clear" w:color="auto" w:fill="FFFFFF"/>
        <w:spacing w:before="0" w:beforeAutospacing="0" w:after="0" w:afterAutospacing="0" w:line="240" w:lineRule="atLeast"/>
        <w:textAlignment w:val="baseline"/>
        <w:rPr>
          <w:rStyle w:val="11"/>
          <w:rFonts w:ascii="仿宋_GB2312" w:hAnsi="华文中宋" w:eastAsia="仿宋_GB2312" w:cs="华文中宋"/>
          <w:color w:val="333333"/>
          <w:sz w:val="32"/>
          <w:szCs w:val="32"/>
        </w:rPr>
      </w:pPr>
      <w:r>
        <w:rPr>
          <w:rStyle w:val="11"/>
          <w:rFonts w:hint="eastAsia" w:ascii="仿宋_GB2312" w:hAnsi="华文中宋" w:eastAsia="仿宋_GB2312" w:cs="华文中宋"/>
          <w:color w:val="333333"/>
          <w:sz w:val="32"/>
          <w:szCs w:val="32"/>
        </w:rPr>
        <w:t>附件1</w:t>
      </w:r>
    </w:p>
    <w:p>
      <w:pPr>
        <w:pStyle w:val="15"/>
        <w:shd w:val="clear" w:color="auto" w:fill="FFFFFF"/>
        <w:spacing w:before="0" w:beforeAutospacing="0" w:after="0" w:afterAutospacing="0" w:line="240" w:lineRule="atLeast"/>
        <w:jc w:val="center"/>
        <w:textAlignment w:val="baseline"/>
        <w:rPr>
          <w:rStyle w:val="11"/>
          <w:rFonts w:cs="华文中宋" w:asciiTheme="minorEastAsia" w:hAnsiTheme="minorEastAsia" w:eastAsiaTheme="minorEastAsia"/>
          <w:color w:val="333333"/>
          <w:sz w:val="32"/>
          <w:szCs w:val="32"/>
        </w:rPr>
      </w:pPr>
      <w:r>
        <w:rPr>
          <w:rStyle w:val="11"/>
          <w:rFonts w:hint="eastAsia" w:cs="华文中宋" w:asciiTheme="minorEastAsia" w:hAnsiTheme="minorEastAsia" w:eastAsiaTheme="minorEastAsia"/>
          <w:color w:val="333333"/>
          <w:sz w:val="32"/>
          <w:szCs w:val="32"/>
        </w:rPr>
        <w:t>河南省产业园区建设项目环评告知承诺制审批</w:t>
      </w:r>
    </w:p>
    <w:p>
      <w:pPr>
        <w:pStyle w:val="15"/>
        <w:shd w:val="clear" w:color="auto" w:fill="FFFFFF"/>
        <w:spacing w:before="0" w:beforeAutospacing="0" w:after="0" w:afterAutospacing="0" w:line="240" w:lineRule="atLeast"/>
        <w:jc w:val="center"/>
        <w:textAlignment w:val="baseline"/>
        <w:rPr>
          <w:rFonts w:cs="华文中宋" w:asciiTheme="minorEastAsia" w:hAnsiTheme="minorEastAsia" w:eastAsiaTheme="minorEastAsia"/>
          <w:b/>
          <w:bCs/>
          <w:color w:val="333333"/>
          <w:sz w:val="32"/>
          <w:szCs w:val="32"/>
        </w:rPr>
      </w:pPr>
      <w:r>
        <w:rPr>
          <w:rStyle w:val="11"/>
          <w:rFonts w:hint="eastAsia" w:cs="华文中宋" w:asciiTheme="minorEastAsia" w:hAnsiTheme="minorEastAsia" w:eastAsiaTheme="minorEastAsia"/>
          <w:color w:val="333333"/>
          <w:sz w:val="32"/>
          <w:szCs w:val="32"/>
        </w:rPr>
        <w:t>正面清单（修订）</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727"/>
        <w:gridCol w:w="762"/>
        <w:gridCol w:w="4164"/>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trPr>
        <w:tc>
          <w:tcPr>
            <w:tcW w:w="728" w:type="dxa"/>
            <w:vAlign w:val="center"/>
          </w:tcPr>
          <w:p>
            <w:pPr>
              <w:widowControl/>
              <w:snapToGrid w:val="0"/>
              <w:jc w:val="center"/>
              <w:outlineLvl w:val="1"/>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2610" w:type="dxa"/>
            <w:gridSpan w:val="2"/>
            <w:vAlign w:val="center"/>
          </w:tcPr>
          <w:p>
            <w:pPr>
              <w:widowControl/>
              <w:snapToGrid w:val="0"/>
              <w:jc w:val="center"/>
              <w:outlineLvl w:val="1"/>
              <w:rPr>
                <w:rFonts w:hint="eastAsia" w:ascii="黑体" w:hAnsi="黑体" w:eastAsia="黑体" w:cs="黑体"/>
                <w:kern w:val="0"/>
                <w:sz w:val="24"/>
                <w:szCs w:val="24"/>
              </w:rPr>
            </w:pPr>
            <w:r>
              <w:rPr>
                <w:rFonts w:hint="eastAsia" w:ascii="黑体" w:hAnsi="黑体" w:eastAsia="黑体" w:cs="黑体"/>
                <w:kern w:val="0"/>
                <w:sz w:val="24"/>
                <w:szCs w:val="24"/>
              </w:rPr>
              <w:t>《建设项目环境影响评价分类管理名录》项目类别号</w:t>
            </w:r>
          </w:p>
        </w:tc>
        <w:tc>
          <w:tcPr>
            <w:tcW w:w="4485" w:type="dxa"/>
            <w:vAlign w:val="center"/>
          </w:tcPr>
          <w:p>
            <w:pPr>
              <w:widowControl/>
              <w:snapToGrid w:val="0"/>
              <w:jc w:val="center"/>
              <w:outlineLvl w:val="1"/>
              <w:rPr>
                <w:rFonts w:hint="eastAsia" w:ascii="黑体" w:hAnsi="黑体" w:eastAsia="黑体" w:cs="黑体"/>
                <w:kern w:val="0"/>
                <w:sz w:val="24"/>
                <w:szCs w:val="24"/>
              </w:rPr>
            </w:pPr>
            <w:r>
              <w:rPr>
                <w:rFonts w:hint="eastAsia" w:ascii="黑体" w:hAnsi="黑体" w:eastAsia="黑体" w:cs="黑体"/>
                <w:kern w:val="0"/>
                <w:sz w:val="24"/>
                <w:szCs w:val="24"/>
              </w:rPr>
              <w:t>项目类别</w:t>
            </w:r>
          </w:p>
        </w:tc>
        <w:tc>
          <w:tcPr>
            <w:tcW w:w="1237" w:type="dxa"/>
            <w:vAlign w:val="center"/>
          </w:tcPr>
          <w:p>
            <w:pPr>
              <w:widowControl/>
              <w:snapToGrid w:val="0"/>
              <w:jc w:val="center"/>
              <w:outlineLvl w:val="1"/>
              <w:rPr>
                <w:rFonts w:hint="eastAsia" w:ascii="黑体" w:hAnsi="黑体" w:eastAsia="黑体" w:cs="黑体"/>
                <w:kern w:val="0"/>
                <w:sz w:val="24"/>
                <w:szCs w:val="24"/>
              </w:rPr>
            </w:pPr>
            <w:r>
              <w:rPr>
                <w:rFonts w:hint="eastAsia" w:ascii="黑体" w:hAnsi="黑体" w:eastAsia="黑体" w:cs="黑体"/>
                <w:kern w:val="0"/>
                <w:sz w:val="24"/>
                <w:szCs w:val="24"/>
              </w:rPr>
              <w:t>文件类别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w:t>
            </w:r>
          </w:p>
        </w:tc>
        <w:tc>
          <w:tcPr>
            <w:tcW w:w="1830" w:type="dxa"/>
            <w:vMerge w:val="restart"/>
            <w:vAlign w:val="center"/>
          </w:tcPr>
          <w:p>
            <w:pPr>
              <w:widowControl/>
              <w:snapToGrid w:val="0"/>
              <w:jc w:val="left"/>
              <w:outlineLvl w:val="1"/>
              <w:rPr>
                <w:rFonts w:ascii="仿宋" w:hAnsi="仿宋" w:eastAsia="仿宋" w:cs="仿宋"/>
                <w:kern w:val="0"/>
                <w:sz w:val="24"/>
                <w:szCs w:val="24"/>
              </w:rPr>
            </w:pPr>
            <w:r>
              <w:rPr>
                <w:rFonts w:hint="eastAsia" w:ascii="仿宋" w:hAnsi="仿宋" w:eastAsia="仿宋" w:cs="仿宋"/>
                <w:kern w:val="0"/>
                <w:sz w:val="24"/>
                <w:szCs w:val="24"/>
              </w:rPr>
              <w:t>十、农副食品加工业13</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15</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谷物磨制131*</w:t>
            </w:r>
          </w:p>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饲料加工132*</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w:t>
            </w:r>
          </w:p>
        </w:tc>
        <w:tc>
          <w:tcPr>
            <w:tcW w:w="1830" w:type="dxa"/>
            <w:vMerge w:val="continue"/>
            <w:vAlign w:val="center"/>
          </w:tcPr>
          <w:p>
            <w:pPr>
              <w:widowControl/>
              <w:snapToGrid w:val="0"/>
              <w:jc w:val="left"/>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16</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植物油加工133*</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3</w:t>
            </w:r>
          </w:p>
        </w:tc>
        <w:tc>
          <w:tcPr>
            <w:tcW w:w="1830" w:type="dxa"/>
            <w:vMerge w:val="continue"/>
            <w:vAlign w:val="center"/>
          </w:tcPr>
          <w:p>
            <w:pPr>
              <w:widowControl/>
              <w:snapToGrid w:val="0"/>
              <w:jc w:val="left"/>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17</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制糖业134*</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4</w:t>
            </w:r>
          </w:p>
        </w:tc>
        <w:tc>
          <w:tcPr>
            <w:tcW w:w="1830" w:type="dxa"/>
            <w:vMerge w:val="continue"/>
            <w:vAlign w:val="center"/>
          </w:tcPr>
          <w:p>
            <w:pPr>
              <w:widowControl/>
              <w:snapToGrid w:val="0"/>
              <w:jc w:val="left"/>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18</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屠宰及肉类加工135*</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5</w:t>
            </w:r>
          </w:p>
        </w:tc>
        <w:tc>
          <w:tcPr>
            <w:tcW w:w="1830" w:type="dxa"/>
            <w:vMerge w:val="continue"/>
            <w:vAlign w:val="center"/>
          </w:tcPr>
          <w:p>
            <w:pPr>
              <w:widowControl/>
              <w:snapToGrid w:val="0"/>
              <w:jc w:val="left"/>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19</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水产品加工136(涉及环境敏感区的除外)</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6</w:t>
            </w:r>
          </w:p>
        </w:tc>
        <w:tc>
          <w:tcPr>
            <w:tcW w:w="1830" w:type="dxa"/>
            <w:vMerge w:val="continue"/>
            <w:vAlign w:val="center"/>
          </w:tcPr>
          <w:p>
            <w:pPr>
              <w:widowControl/>
              <w:snapToGrid w:val="0"/>
              <w:jc w:val="left"/>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20</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其他农副食品加工139*</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7</w:t>
            </w:r>
          </w:p>
        </w:tc>
        <w:tc>
          <w:tcPr>
            <w:tcW w:w="1830" w:type="dxa"/>
            <w:vMerge w:val="restart"/>
            <w:vAlign w:val="center"/>
          </w:tcPr>
          <w:p>
            <w:pPr>
              <w:widowControl/>
              <w:snapToGrid w:val="0"/>
              <w:jc w:val="left"/>
              <w:outlineLvl w:val="1"/>
              <w:rPr>
                <w:rFonts w:ascii="仿宋" w:hAnsi="仿宋" w:eastAsia="仿宋" w:cs="仿宋"/>
                <w:kern w:val="0"/>
                <w:sz w:val="24"/>
                <w:szCs w:val="24"/>
              </w:rPr>
            </w:pPr>
            <w:r>
              <w:rPr>
                <w:rFonts w:hint="eastAsia" w:ascii="仿宋" w:hAnsi="仿宋" w:eastAsia="仿宋" w:cs="仿宋"/>
                <w:kern w:val="0"/>
                <w:sz w:val="24"/>
                <w:szCs w:val="24"/>
              </w:rPr>
              <w:t>十一、食品制造</w:t>
            </w:r>
          </w:p>
          <w:p>
            <w:pPr>
              <w:widowControl/>
              <w:snapToGrid w:val="0"/>
              <w:jc w:val="left"/>
              <w:outlineLvl w:val="1"/>
              <w:rPr>
                <w:rFonts w:ascii="仿宋" w:hAnsi="仿宋" w:eastAsia="仿宋" w:cs="仿宋"/>
                <w:kern w:val="0"/>
                <w:sz w:val="24"/>
                <w:szCs w:val="24"/>
              </w:rPr>
            </w:pPr>
            <w:r>
              <w:rPr>
                <w:rFonts w:hint="eastAsia" w:ascii="仿宋" w:hAnsi="仿宋" w:eastAsia="仿宋" w:cs="仿宋"/>
                <w:kern w:val="0"/>
                <w:sz w:val="24"/>
                <w:szCs w:val="24"/>
              </w:rPr>
              <w:t>业14</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21</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糖果、巧克力及蜜饯制造142*；方便食品制造143*；罐头食品制造145*</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8</w:t>
            </w:r>
          </w:p>
        </w:tc>
        <w:tc>
          <w:tcPr>
            <w:tcW w:w="1830" w:type="dxa"/>
            <w:vMerge w:val="continue"/>
            <w:vAlign w:val="center"/>
          </w:tcPr>
          <w:p>
            <w:pPr>
              <w:widowControl/>
              <w:snapToGrid w:val="0"/>
              <w:jc w:val="left"/>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22</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乳制品制造144*</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9</w:t>
            </w:r>
          </w:p>
        </w:tc>
        <w:tc>
          <w:tcPr>
            <w:tcW w:w="1830" w:type="dxa"/>
            <w:vMerge w:val="continue"/>
            <w:vAlign w:val="center"/>
          </w:tcPr>
          <w:p>
            <w:pPr>
              <w:widowControl/>
              <w:snapToGrid w:val="0"/>
              <w:jc w:val="left"/>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23</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调味品、发酵制品制造146*</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10</w:t>
            </w:r>
          </w:p>
        </w:tc>
        <w:tc>
          <w:tcPr>
            <w:tcW w:w="1830" w:type="dxa"/>
            <w:vMerge w:val="continue"/>
            <w:vAlign w:val="center"/>
          </w:tcPr>
          <w:p>
            <w:pPr>
              <w:widowControl/>
              <w:snapToGrid w:val="0"/>
              <w:jc w:val="left"/>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24</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其他食品制造149*</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11</w:t>
            </w:r>
          </w:p>
        </w:tc>
        <w:tc>
          <w:tcPr>
            <w:tcW w:w="1830" w:type="dxa"/>
            <w:vAlign w:val="center"/>
          </w:tcPr>
          <w:p>
            <w:pPr>
              <w:widowControl/>
              <w:snapToGrid w:val="0"/>
              <w:jc w:val="left"/>
              <w:outlineLvl w:val="1"/>
              <w:rPr>
                <w:rFonts w:ascii="仿宋" w:hAnsi="仿宋" w:eastAsia="仿宋" w:cs="仿宋"/>
                <w:kern w:val="0"/>
                <w:sz w:val="24"/>
                <w:szCs w:val="24"/>
              </w:rPr>
            </w:pPr>
            <w:r>
              <w:rPr>
                <w:rFonts w:hint="eastAsia" w:ascii="仿宋" w:hAnsi="仿宋" w:eastAsia="仿宋" w:cs="仿宋"/>
                <w:kern w:val="0"/>
                <w:sz w:val="24"/>
                <w:szCs w:val="24"/>
              </w:rPr>
              <w:t>二十、印刷和记录媒介复制业23</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39</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印刷231*</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12</w:t>
            </w:r>
          </w:p>
        </w:tc>
        <w:tc>
          <w:tcPr>
            <w:tcW w:w="1830" w:type="dxa"/>
            <w:vMerge w:val="restart"/>
            <w:vAlign w:val="center"/>
          </w:tcPr>
          <w:p>
            <w:pPr>
              <w:widowControl/>
              <w:snapToGrid w:val="0"/>
              <w:jc w:val="left"/>
              <w:outlineLvl w:val="1"/>
              <w:rPr>
                <w:rFonts w:ascii="仿宋" w:hAnsi="仿宋" w:eastAsia="仿宋" w:cs="仿宋"/>
                <w:kern w:val="0"/>
                <w:sz w:val="24"/>
                <w:szCs w:val="24"/>
              </w:rPr>
            </w:pPr>
            <w:r>
              <w:rPr>
                <w:rFonts w:hint="eastAsia" w:ascii="仿宋" w:hAnsi="仿宋" w:eastAsia="仿宋" w:cs="仿宋"/>
                <w:kern w:val="0"/>
                <w:sz w:val="24"/>
                <w:szCs w:val="24"/>
              </w:rPr>
              <w:t>二十一、文教、工美、体育和娱乐用品制造业24</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40</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文教办公用品制造241*；乐器制造242*；体育用品制造244*；玩具制造245*；游艺器材及娱乐用品制造246*</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13</w:t>
            </w:r>
          </w:p>
        </w:tc>
        <w:tc>
          <w:tcPr>
            <w:tcW w:w="1830" w:type="dxa"/>
            <w:vMerge w:val="continue"/>
            <w:vAlign w:val="center"/>
          </w:tcPr>
          <w:p>
            <w:pPr>
              <w:widowControl/>
              <w:snapToGrid w:val="0"/>
              <w:jc w:val="left"/>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41</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工艺美术及礼仪用品制造243*</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14</w:t>
            </w:r>
          </w:p>
        </w:tc>
        <w:tc>
          <w:tcPr>
            <w:tcW w:w="1830" w:type="dxa"/>
            <w:vAlign w:val="center"/>
          </w:tcPr>
          <w:p>
            <w:pPr>
              <w:widowControl/>
              <w:snapToGrid w:val="0"/>
              <w:jc w:val="left"/>
              <w:outlineLvl w:val="1"/>
              <w:rPr>
                <w:rFonts w:ascii="仿宋" w:hAnsi="仿宋" w:eastAsia="仿宋" w:cs="仿宋"/>
                <w:kern w:val="0"/>
                <w:sz w:val="24"/>
                <w:szCs w:val="24"/>
              </w:rPr>
            </w:pPr>
            <w:r>
              <w:rPr>
                <w:rFonts w:hint="eastAsia" w:ascii="仿宋" w:hAnsi="仿宋" w:eastAsia="仿宋" w:cs="仿宋"/>
                <w:kern w:val="0"/>
                <w:sz w:val="24"/>
                <w:szCs w:val="24"/>
              </w:rPr>
              <w:t>三十一、通用设备制造业34</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69</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锅炉及原动设备制造341；金属加工机械制造342；物料搬运设备制造343；泵、阀门、压缩机及类似机械制造344；轴承、齿轮和传动部件制造345；烘炉、风机、包装等设备制造346；文化、办公用机械制造347；通用零部件制造348；其他通用设备制造业349</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15</w:t>
            </w:r>
          </w:p>
        </w:tc>
        <w:tc>
          <w:tcPr>
            <w:tcW w:w="1830"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三十二、专用设备制造业35</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70</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采矿、冶金、建筑专用设备制造351；化工、木材、非金属加工专用设备制造352；食品、饮料、烟草及饲料生产专用设备制造353；印刷、制药、日化及日用品生产专用设备制造354；纺织、服装和皮革加工专用设备制造355；电子和电工机械专用设备制造356；农、林、牧、渔专用机械制造357；医疗仪器设备及器械制造358；环保、邮政、社会公共服务及其他专用设备制造359</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16</w:t>
            </w:r>
          </w:p>
        </w:tc>
        <w:tc>
          <w:tcPr>
            <w:tcW w:w="1830"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三十三、汽车制造业36</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71</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汽车整车制造361；汽车用发动机制造362；改装汽车制造363;低速汽车制造364；电车制造365；汽车车身、挂车制造366；汽车零部件及配件制造367</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17</w:t>
            </w:r>
          </w:p>
        </w:tc>
        <w:tc>
          <w:tcPr>
            <w:tcW w:w="1830" w:type="dxa"/>
            <w:vMerge w:val="restart"/>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三十四、铁路、船舶、航空航天和其他运输设备制造业37</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72</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铁路运输设备制造371；城市轨道交通设备制造372</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18</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73</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船舶及相关装置制造373</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19</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74</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航空、航天器及设备制造374</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20</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75</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摩托车制造375</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21</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76</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自行车和残疾人座车制造376；助动车制造377；非公路休闲车及零配件制造378；潜水救捞及其他未列明运输设备制造379</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22</w:t>
            </w:r>
          </w:p>
        </w:tc>
        <w:tc>
          <w:tcPr>
            <w:tcW w:w="1830"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三十五、电气机械和器材制造业38</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77</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电机制造381；输配电及控制设备制造382；电线、电缆、光缆及电工器材制造383；电池制造384；家用电力器具制造385；非电力家用器具制造386；照明器具制造387；其他电气机械及器材制造389</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23</w:t>
            </w:r>
          </w:p>
        </w:tc>
        <w:tc>
          <w:tcPr>
            <w:tcW w:w="1830" w:type="dxa"/>
            <w:vMerge w:val="restart"/>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三十六、计算机、通信和其他电子设备制造业39</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78</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计算机制造391</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24</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79</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智能消费设备制造396</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25</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80</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电子器件制造397</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26</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81</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电子元件及电子专用材料制造398</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27</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82</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通信设备制造392；广播电视设备制造393；雷达及配套设备制造394；非专业视 听设备制造395；其他电子设备制造399</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28</w:t>
            </w:r>
          </w:p>
        </w:tc>
        <w:tc>
          <w:tcPr>
            <w:tcW w:w="1830"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三十七、仪器仪表制造业40</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83</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通用仪器仪表制造401；专用仪器仪表制造402；钟表与计时仪器制造403*；光学仪器制造404；衡器制造405；其他仪器仪表制造业409</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29</w:t>
            </w:r>
          </w:p>
        </w:tc>
        <w:tc>
          <w:tcPr>
            <w:tcW w:w="1830"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四十二、燃气生产和供应业45</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93</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生物质燃气生产和供应业452(不含供应工程)</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30</w:t>
            </w:r>
          </w:p>
        </w:tc>
        <w:tc>
          <w:tcPr>
            <w:tcW w:w="1830"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四十三、水的生产和供应业</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94</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自来水生产和供应461(不含供应工程;不含村庄供应工程)</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31</w:t>
            </w:r>
          </w:p>
        </w:tc>
        <w:tc>
          <w:tcPr>
            <w:tcW w:w="1830" w:type="dxa"/>
            <w:vMerge w:val="restart"/>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五十、社会事业与服务业</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114</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公园(含动物园、主题公园；不含城市公园、植物园、村庄公园)；人工湖、人工湿地。(涉及环境敏感区的除外)</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32</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115</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旅游开发</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33</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116</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影视基地建设</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34</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121</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汽车、摩托车维修场所</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35</w:t>
            </w:r>
          </w:p>
        </w:tc>
        <w:tc>
          <w:tcPr>
            <w:tcW w:w="1830" w:type="dxa"/>
            <w:vMerge w:val="restart"/>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五十二、交通运输业、管道运输业</w:t>
            </w: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130</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等级公路(不含维护；不含生命救援、应急保通工程以及国防交通保障项目；不含改扩建四级公路)</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28"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36</w:t>
            </w:r>
          </w:p>
        </w:tc>
        <w:tc>
          <w:tcPr>
            <w:tcW w:w="1830" w:type="dxa"/>
            <w:vMerge w:val="continue"/>
            <w:vAlign w:val="center"/>
          </w:tcPr>
          <w:p>
            <w:pPr>
              <w:widowControl/>
              <w:snapToGrid w:val="0"/>
              <w:outlineLvl w:val="1"/>
              <w:rPr>
                <w:rFonts w:ascii="仿宋" w:hAnsi="仿宋" w:eastAsia="仿宋" w:cs="仿宋"/>
                <w:kern w:val="0"/>
                <w:sz w:val="24"/>
                <w:szCs w:val="24"/>
              </w:rPr>
            </w:pPr>
          </w:p>
        </w:tc>
        <w:tc>
          <w:tcPr>
            <w:tcW w:w="780"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131</w:t>
            </w:r>
          </w:p>
        </w:tc>
        <w:tc>
          <w:tcPr>
            <w:tcW w:w="4485" w:type="dxa"/>
            <w:vAlign w:val="center"/>
          </w:tcPr>
          <w:p>
            <w:pPr>
              <w:widowControl/>
              <w:snapToGrid w:val="0"/>
              <w:outlineLvl w:val="1"/>
              <w:rPr>
                <w:rFonts w:ascii="仿宋" w:hAnsi="仿宋" w:eastAsia="仿宋" w:cs="仿宋"/>
                <w:kern w:val="0"/>
                <w:sz w:val="24"/>
                <w:szCs w:val="24"/>
              </w:rPr>
            </w:pPr>
            <w:r>
              <w:rPr>
                <w:rFonts w:hint="eastAsia" w:ascii="仿宋" w:hAnsi="仿宋" w:eastAsia="仿宋" w:cs="仿宋"/>
                <w:kern w:val="0"/>
                <w:sz w:val="24"/>
                <w:szCs w:val="24"/>
              </w:rPr>
              <w:t>城市道路(不含维护；不含支路、人行天桥、人行地道)</w:t>
            </w:r>
          </w:p>
        </w:tc>
        <w:tc>
          <w:tcPr>
            <w:tcW w:w="1237" w:type="dxa"/>
            <w:vAlign w:val="center"/>
          </w:tcPr>
          <w:p>
            <w:pPr>
              <w:widowControl/>
              <w:snapToGrid w:val="0"/>
              <w:jc w:val="center"/>
              <w:outlineLvl w:val="1"/>
              <w:rPr>
                <w:rFonts w:ascii="仿宋" w:hAnsi="仿宋" w:eastAsia="仿宋" w:cs="仿宋"/>
                <w:kern w:val="0"/>
                <w:sz w:val="24"/>
                <w:szCs w:val="24"/>
              </w:rPr>
            </w:pPr>
            <w:r>
              <w:rPr>
                <w:rFonts w:hint="eastAsia" w:ascii="仿宋" w:hAnsi="仿宋" w:eastAsia="仿宋" w:cs="仿宋"/>
                <w:kern w:val="0"/>
                <w:sz w:val="24"/>
                <w:szCs w:val="24"/>
              </w:rPr>
              <w:t>报告表</w:t>
            </w:r>
          </w:p>
        </w:tc>
      </w:tr>
    </w:tbl>
    <w:p>
      <w:pPr>
        <w:pStyle w:val="15"/>
        <w:shd w:val="clear" w:color="auto" w:fill="FFFFFF"/>
        <w:spacing w:before="0" w:beforeAutospacing="0" w:after="0" w:afterAutospacing="0" w:line="240" w:lineRule="atLeast"/>
        <w:jc w:val="center"/>
        <w:textAlignment w:val="baseline"/>
        <w:rPr>
          <w:rFonts w:ascii="华文中宋" w:hAnsi="华文中宋" w:eastAsia="华文中宋" w:cs="华文中宋"/>
          <w:b/>
          <w:bCs/>
          <w:color w:val="333333"/>
          <w:sz w:val="36"/>
          <w:szCs w:val="36"/>
        </w:rPr>
      </w:pPr>
    </w:p>
    <w:p>
      <w:pPr>
        <w:pStyle w:val="15"/>
        <w:shd w:val="clear" w:color="auto" w:fill="FFFFFF"/>
        <w:spacing w:before="0" w:beforeAutospacing="0" w:after="0" w:afterAutospacing="0" w:line="240" w:lineRule="atLeast"/>
        <w:jc w:val="center"/>
        <w:textAlignment w:val="baseline"/>
        <w:rPr>
          <w:rFonts w:ascii="华文中宋" w:hAnsi="华文中宋" w:eastAsia="华文中宋" w:cs="华文中宋"/>
          <w:b/>
          <w:bCs/>
          <w:color w:val="333333"/>
          <w:sz w:val="36"/>
          <w:szCs w:val="36"/>
        </w:rPr>
      </w:pPr>
    </w:p>
    <w:p>
      <w:pPr>
        <w:pStyle w:val="15"/>
        <w:shd w:val="clear" w:color="auto" w:fill="FFFFFF"/>
        <w:spacing w:before="0" w:beforeAutospacing="0" w:after="0" w:afterAutospacing="0" w:line="240" w:lineRule="atLeast"/>
        <w:jc w:val="center"/>
        <w:textAlignment w:val="baseline"/>
        <w:rPr>
          <w:rFonts w:ascii="华文中宋" w:hAnsi="华文中宋" w:eastAsia="华文中宋" w:cs="华文中宋"/>
          <w:b/>
          <w:bCs/>
          <w:color w:val="333333"/>
          <w:sz w:val="36"/>
          <w:szCs w:val="36"/>
        </w:rPr>
      </w:pPr>
    </w:p>
    <w:p>
      <w:pPr>
        <w:pStyle w:val="15"/>
        <w:shd w:val="clear" w:color="auto" w:fill="FFFFFF"/>
        <w:spacing w:before="0" w:beforeAutospacing="0" w:after="0" w:afterAutospacing="0" w:line="240" w:lineRule="atLeast"/>
        <w:jc w:val="center"/>
        <w:textAlignment w:val="baseline"/>
        <w:rPr>
          <w:rFonts w:ascii="华文中宋" w:hAnsi="华文中宋" w:eastAsia="华文中宋" w:cs="华文中宋"/>
          <w:b/>
          <w:bCs/>
          <w:color w:val="333333"/>
          <w:sz w:val="36"/>
          <w:szCs w:val="36"/>
        </w:rPr>
      </w:pPr>
    </w:p>
    <w:p>
      <w:pPr>
        <w:pStyle w:val="15"/>
        <w:shd w:val="clear" w:color="auto" w:fill="FFFFFF"/>
        <w:spacing w:before="0" w:beforeAutospacing="0" w:after="0" w:afterAutospacing="0" w:line="240" w:lineRule="atLeast"/>
        <w:jc w:val="center"/>
        <w:textAlignment w:val="baseline"/>
        <w:rPr>
          <w:rFonts w:ascii="华文中宋" w:hAnsi="华文中宋" w:eastAsia="华文中宋" w:cs="华文中宋"/>
          <w:b/>
          <w:bCs/>
          <w:color w:val="333333"/>
          <w:sz w:val="36"/>
          <w:szCs w:val="36"/>
        </w:rPr>
      </w:pPr>
    </w:p>
    <w:p>
      <w:pPr>
        <w:pStyle w:val="15"/>
        <w:shd w:val="clear" w:color="auto" w:fill="FFFFFF"/>
        <w:spacing w:before="0" w:beforeAutospacing="0" w:after="0" w:afterAutospacing="0" w:line="240" w:lineRule="atLeast"/>
        <w:jc w:val="center"/>
        <w:textAlignment w:val="baseline"/>
        <w:rPr>
          <w:rFonts w:ascii="华文中宋" w:hAnsi="华文中宋" w:eastAsia="华文中宋" w:cs="华文中宋"/>
          <w:b/>
          <w:bCs/>
          <w:color w:val="333333"/>
          <w:sz w:val="36"/>
          <w:szCs w:val="36"/>
        </w:rPr>
      </w:pPr>
    </w:p>
    <w:p>
      <w:pPr>
        <w:pStyle w:val="15"/>
        <w:shd w:val="clear" w:color="auto" w:fill="FFFFFF"/>
        <w:spacing w:before="0" w:beforeAutospacing="0" w:after="0" w:afterAutospacing="0" w:line="240" w:lineRule="atLeast"/>
        <w:jc w:val="center"/>
        <w:textAlignment w:val="baseline"/>
        <w:rPr>
          <w:rFonts w:ascii="华文中宋" w:hAnsi="华文中宋" w:eastAsia="华文中宋" w:cs="华文中宋"/>
          <w:b/>
          <w:bCs/>
          <w:color w:val="333333"/>
          <w:sz w:val="36"/>
          <w:szCs w:val="36"/>
        </w:rPr>
      </w:pPr>
    </w:p>
    <w:p>
      <w:pPr>
        <w:pStyle w:val="15"/>
        <w:shd w:val="clear" w:color="auto" w:fill="FFFFFF"/>
        <w:spacing w:before="0" w:beforeAutospacing="0" w:after="0" w:afterAutospacing="0" w:line="240" w:lineRule="atLeast"/>
        <w:jc w:val="center"/>
        <w:textAlignment w:val="baseline"/>
        <w:rPr>
          <w:rFonts w:ascii="华文中宋" w:hAnsi="华文中宋" w:eastAsia="华文中宋" w:cs="华文中宋"/>
          <w:b/>
          <w:bCs/>
          <w:color w:val="333333"/>
          <w:sz w:val="36"/>
          <w:szCs w:val="36"/>
        </w:rPr>
      </w:pPr>
    </w:p>
    <w:p>
      <w:pPr>
        <w:pStyle w:val="15"/>
        <w:shd w:val="clear" w:color="auto" w:fill="FFFFFF"/>
        <w:spacing w:before="0" w:beforeAutospacing="0" w:after="0" w:afterAutospacing="0" w:line="240" w:lineRule="atLeast"/>
        <w:jc w:val="center"/>
        <w:textAlignment w:val="baseline"/>
        <w:rPr>
          <w:rFonts w:ascii="华文中宋" w:hAnsi="华文中宋" w:eastAsia="华文中宋" w:cs="华文中宋"/>
          <w:b/>
          <w:bCs/>
          <w:color w:val="333333"/>
          <w:sz w:val="36"/>
          <w:szCs w:val="36"/>
        </w:rPr>
      </w:pPr>
    </w:p>
    <w:p>
      <w:pPr>
        <w:pStyle w:val="15"/>
        <w:shd w:val="clear" w:color="auto" w:fill="FFFFFF"/>
        <w:spacing w:before="0" w:beforeAutospacing="0" w:after="0" w:afterAutospacing="0" w:line="240" w:lineRule="atLeast"/>
        <w:textAlignment w:val="baseline"/>
        <w:rPr>
          <w:rFonts w:ascii="仿宋_GB2312" w:hAnsi="华文中宋" w:eastAsia="仿宋_GB2312" w:cs="华文中宋"/>
          <w:b/>
          <w:bCs/>
          <w:color w:val="333333"/>
          <w:sz w:val="32"/>
          <w:szCs w:val="32"/>
        </w:rPr>
      </w:pPr>
      <w:r>
        <w:rPr>
          <w:rFonts w:hint="eastAsia" w:ascii="仿宋_GB2312" w:hAnsi="华文中宋" w:eastAsia="仿宋_GB2312" w:cs="华文中宋"/>
          <w:b/>
          <w:bCs/>
          <w:color w:val="333333"/>
          <w:sz w:val="32"/>
          <w:szCs w:val="32"/>
        </w:rPr>
        <w:t>附件2</w:t>
      </w:r>
    </w:p>
    <w:p>
      <w:pPr>
        <w:pStyle w:val="15"/>
        <w:shd w:val="clear" w:color="auto" w:fill="FFFFFF"/>
        <w:spacing w:before="0" w:beforeAutospacing="0" w:after="0" w:afterAutospacing="0" w:line="240" w:lineRule="atLeast"/>
        <w:jc w:val="center"/>
        <w:textAlignment w:val="baseline"/>
        <w:rPr>
          <w:rFonts w:cs="华文中宋" w:asciiTheme="minorEastAsia" w:hAnsiTheme="minorEastAsia" w:eastAsiaTheme="minorEastAsia"/>
          <w:b/>
          <w:bCs/>
          <w:color w:val="333333"/>
          <w:sz w:val="32"/>
          <w:szCs w:val="32"/>
        </w:rPr>
      </w:pPr>
      <w:r>
        <w:rPr>
          <w:rFonts w:hint="eastAsia" w:cs="华文中宋" w:asciiTheme="minorEastAsia" w:hAnsiTheme="minorEastAsia" w:eastAsiaTheme="minorEastAsia"/>
          <w:b/>
          <w:bCs/>
          <w:color w:val="333333"/>
          <w:sz w:val="32"/>
          <w:szCs w:val="32"/>
        </w:rPr>
        <w:t>河南省建设项目环境影响报告书（表）告知承诺制审批</w:t>
      </w:r>
    </w:p>
    <w:p>
      <w:pPr>
        <w:pStyle w:val="15"/>
        <w:shd w:val="clear" w:color="auto" w:fill="FFFFFF"/>
        <w:spacing w:before="0" w:beforeAutospacing="0" w:after="0" w:afterAutospacing="0" w:line="240" w:lineRule="atLeast"/>
        <w:jc w:val="center"/>
        <w:textAlignment w:val="baseline"/>
        <w:rPr>
          <w:rFonts w:cs="华文中宋" w:asciiTheme="minorEastAsia" w:hAnsiTheme="minorEastAsia" w:eastAsiaTheme="minorEastAsia"/>
          <w:b/>
          <w:bCs/>
          <w:color w:val="333333"/>
          <w:sz w:val="32"/>
          <w:szCs w:val="32"/>
        </w:rPr>
      </w:pPr>
      <w:r>
        <w:rPr>
          <w:rFonts w:hint="eastAsia" w:cs="华文中宋" w:asciiTheme="minorEastAsia" w:hAnsiTheme="minorEastAsia" w:eastAsiaTheme="minorEastAsia"/>
          <w:b/>
          <w:bCs/>
          <w:color w:val="333333"/>
          <w:sz w:val="32"/>
          <w:szCs w:val="32"/>
        </w:rPr>
        <w:t>申请及承诺书（样本）</w:t>
      </w:r>
    </w:p>
    <w:tbl>
      <w:tblPr>
        <w:tblStyle w:val="9"/>
        <w:tblW w:w="8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1343"/>
        <w:gridCol w:w="1346"/>
        <w:gridCol w:w="871"/>
        <w:gridCol w:w="215"/>
        <w:gridCol w:w="1107"/>
        <w:gridCol w:w="1326"/>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8874" w:type="dxa"/>
            <w:gridSpan w:val="8"/>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一、建设单位信息：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建设单位名称</w:t>
            </w:r>
          </w:p>
        </w:tc>
        <w:tc>
          <w:tcPr>
            <w:tcW w:w="5499" w:type="dxa"/>
            <w:gridSpan w:val="5"/>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建设单位统一社会信用代码</w:t>
            </w:r>
          </w:p>
        </w:tc>
        <w:tc>
          <w:tcPr>
            <w:tcW w:w="5499" w:type="dxa"/>
            <w:gridSpan w:val="5"/>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项目名称</w:t>
            </w:r>
          </w:p>
        </w:tc>
        <w:tc>
          <w:tcPr>
            <w:tcW w:w="5499" w:type="dxa"/>
            <w:gridSpan w:val="5"/>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项目环评文件名称</w:t>
            </w:r>
          </w:p>
        </w:tc>
        <w:tc>
          <w:tcPr>
            <w:tcW w:w="5499" w:type="dxa"/>
            <w:gridSpan w:val="5"/>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项目建设地点</w:t>
            </w:r>
          </w:p>
        </w:tc>
        <w:tc>
          <w:tcPr>
            <w:tcW w:w="5499" w:type="dxa"/>
            <w:gridSpan w:val="5"/>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029" w:type="dxa"/>
            <w:gridSpan w:val="2"/>
            <w:tcBorders>
              <w:tl2br w:val="nil"/>
              <w:tr2bl w:val="nil"/>
            </w:tcBorders>
            <w:tcMar>
              <w:top w:w="15" w:type="dxa"/>
              <w:left w:w="15" w:type="dxa"/>
              <w:right w:w="15" w:type="dxa"/>
            </w:tcMar>
            <w:vAlign w:val="center"/>
          </w:tcPr>
          <w:p>
            <w:pPr>
              <w:widowControl/>
              <w:spacing w:line="400" w:lineRule="exact"/>
              <w:textAlignment w:val="center"/>
              <w:rPr>
                <w:color w:val="000000"/>
                <w:kern w:val="0"/>
                <w:szCs w:val="21"/>
              </w:rPr>
            </w:pPr>
            <w:r>
              <w:rPr>
                <w:color w:val="000000"/>
                <w:kern w:val="0"/>
                <w:szCs w:val="21"/>
              </w:rPr>
              <w:t>是否未批先建</w:t>
            </w:r>
          </w:p>
        </w:tc>
        <w:tc>
          <w:tcPr>
            <w:tcW w:w="2432" w:type="dxa"/>
            <w:gridSpan w:val="3"/>
            <w:tcBorders>
              <w:tl2br w:val="nil"/>
              <w:tr2bl w:val="nil"/>
            </w:tcBorders>
            <w:vAlign w:val="center"/>
          </w:tcPr>
          <w:p>
            <w:pPr>
              <w:widowControl/>
              <w:spacing w:line="400" w:lineRule="exact"/>
              <w:jc w:val="center"/>
              <w:rPr>
                <w:color w:val="000000"/>
                <w:szCs w:val="21"/>
              </w:rPr>
            </w:pPr>
            <w:r>
              <w:rPr>
                <w:color w:val="000000"/>
                <w:kern w:val="0"/>
                <w:szCs w:val="21"/>
              </w:rPr>
              <w:t>是□      否□</w:t>
            </w:r>
          </w:p>
        </w:tc>
        <w:tc>
          <w:tcPr>
            <w:tcW w:w="2433" w:type="dxa"/>
            <w:gridSpan w:val="2"/>
            <w:tcBorders>
              <w:tl2br w:val="nil"/>
              <w:tr2bl w:val="nil"/>
            </w:tcBorders>
            <w:vAlign w:val="center"/>
          </w:tcPr>
          <w:p>
            <w:pPr>
              <w:widowControl/>
              <w:spacing w:line="400" w:lineRule="exact"/>
              <w:rPr>
                <w:color w:val="000000"/>
                <w:szCs w:val="21"/>
              </w:rPr>
            </w:pPr>
            <w:r>
              <w:rPr>
                <w:color w:val="000000"/>
                <w:szCs w:val="21"/>
              </w:rPr>
              <w:t>是否按要求处理到位</w:t>
            </w:r>
          </w:p>
        </w:tc>
        <w:tc>
          <w:tcPr>
            <w:tcW w:w="1980" w:type="dxa"/>
            <w:tcBorders>
              <w:tl2br w:val="nil"/>
              <w:tr2bl w:val="nil"/>
            </w:tcBorders>
            <w:vAlign w:val="center"/>
          </w:tcPr>
          <w:p>
            <w:pPr>
              <w:widowControl/>
              <w:spacing w:line="400" w:lineRule="exact"/>
              <w:jc w:val="center"/>
              <w:rPr>
                <w:color w:val="000000"/>
                <w:szCs w:val="21"/>
              </w:rPr>
            </w:pPr>
            <w:r>
              <w:rPr>
                <w:color w:val="000000"/>
                <w:kern w:val="0"/>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kern w:val="0"/>
                <w:szCs w:val="21"/>
              </w:rPr>
            </w:pPr>
            <w:r>
              <w:rPr>
                <w:color w:val="000000"/>
                <w:kern w:val="0"/>
                <w:szCs w:val="21"/>
              </w:rPr>
              <w:t>项目主要建设内容</w:t>
            </w:r>
          </w:p>
        </w:tc>
        <w:tc>
          <w:tcPr>
            <w:tcW w:w="5499" w:type="dxa"/>
            <w:gridSpan w:val="5"/>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建设单位联系人姓名</w:t>
            </w:r>
          </w:p>
        </w:tc>
        <w:tc>
          <w:tcPr>
            <w:tcW w:w="871" w:type="dxa"/>
            <w:tcBorders>
              <w:tl2br w:val="nil"/>
              <w:tr2bl w:val="nil"/>
            </w:tcBorders>
            <w:tcMar>
              <w:top w:w="15" w:type="dxa"/>
              <w:left w:w="15" w:type="dxa"/>
              <w:right w:w="15" w:type="dxa"/>
            </w:tcMar>
            <w:vAlign w:val="center"/>
          </w:tcPr>
          <w:p>
            <w:pPr>
              <w:widowControl/>
              <w:spacing w:line="400" w:lineRule="exact"/>
              <w:rPr>
                <w:color w:val="000000"/>
                <w:szCs w:val="21"/>
              </w:rPr>
            </w:pPr>
          </w:p>
        </w:tc>
        <w:tc>
          <w:tcPr>
            <w:tcW w:w="1322" w:type="dxa"/>
            <w:gridSpan w:val="2"/>
            <w:tcBorders>
              <w:tl2br w:val="nil"/>
              <w:tr2bl w:val="nil"/>
            </w:tcBorders>
            <w:tcMar>
              <w:top w:w="15" w:type="dxa"/>
              <w:left w:w="15" w:type="dxa"/>
              <w:right w:w="15" w:type="dxa"/>
            </w:tcMar>
            <w:vAlign w:val="center"/>
          </w:tcPr>
          <w:p>
            <w:pPr>
              <w:widowControl/>
              <w:spacing w:line="400" w:lineRule="exact"/>
              <w:jc w:val="center"/>
              <w:textAlignment w:val="center"/>
              <w:rPr>
                <w:color w:val="000000"/>
                <w:szCs w:val="21"/>
              </w:rPr>
            </w:pPr>
            <w:r>
              <w:rPr>
                <w:color w:val="000000"/>
                <w:kern w:val="0"/>
                <w:szCs w:val="21"/>
              </w:rPr>
              <w:t>联系电话</w:t>
            </w:r>
          </w:p>
        </w:tc>
        <w:tc>
          <w:tcPr>
            <w:tcW w:w="3306" w:type="dxa"/>
            <w:gridSpan w:val="2"/>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8874" w:type="dxa"/>
            <w:gridSpan w:val="8"/>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二、授权经办人信息：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经办人姓名</w:t>
            </w:r>
          </w:p>
        </w:tc>
        <w:tc>
          <w:tcPr>
            <w:tcW w:w="871" w:type="dxa"/>
            <w:tcBorders>
              <w:tl2br w:val="nil"/>
              <w:tr2bl w:val="nil"/>
            </w:tcBorders>
            <w:tcMar>
              <w:top w:w="15" w:type="dxa"/>
              <w:left w:w="15" w:type="dxa"/>
              <w:right w:w="15" w:type="dxa"/>
            </w:tcMar>
            <w:vAlign w:val="center"/>
          </w:tcPr>
          <w:p>
            <w:pPr>
              <w:widowControl/>
              <w:spacing w:line="400" w:lineRule="exact"/>
              <w:rPr>
                <w:color w:val="000000"/>
                <w:szCs w:val="21"/>
              </w:rPr>
            </w:pPr>
          </w:p>
        </w:tc>
        <w:tc>
          <w:tcPr>
            <w:tcW w:w="1322" w:type="dxa"/>
            <w:gridSpan w:val="2"/>
            <w:tcBorders>
              <w:tl2br w:val="nil"/>
              <w:tr2bl w:val="nil"/>
            </w:tcBorders>
            <w:tcMar>
              <w:top w:w="15" w:type="dxa"/>
              <w:left w:w="15" w:type="dxa"/>
              <w:right w:w="15" w:type="dxa"/>
            </w:tcMar>
            <w:vAlign w:val="center"/>
          </w:tcPr>
          <w:p>
            <w:pPr>
              <w:widowControl/>
              <w:spacing w:line="400" w:lineRule="exact"/>
              <w:jc w:val="center"/>
              <w:textAlignment w:val="center"/>
              <w:rPr>
                <w:color w:val="000000"/>
                <w:szCs w:val="21"/>
              </w:rPr>
            </w:pPr>
            <w:r>
              <w:rPr>
                <w:color w:val="000000"/>
                <w:kern w:val="0"/>
                <w:szCs w:val="21"/>
              </w:rPr>
              <w:t>联系电话</w:t>
            </w:r>
          </w:p>
        </w:tc>
        <w:tc>
          <w:tcPr>
            <w:tcW w:w="3306" w:type="dxa"/>
            <w:gridSpan w:val="2"/>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身份证号码</w:t>
            </w:r>
          </w:p>
        </w:tc>
        <w:tc>
          <w:tcPr>
            <w:tcW w:w="5499" w:type="dxa"/>
            <w:gridSpan w:val="5"/>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8874" w:type="dxa"/>
            <w:gridSpan w:val="8"/>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三、环评单位信息：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环评单位名称</w:t>
            </w:r>
          </w:p>
        </w:tc>
        <w:tc>
          <w:tcPr>
            <w:tcW w:w="5499" w:type="dxa"/>
            <w:gridSpan w:val="5"/>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环评单位统一社会信用代码</w:t>
            </w:r>
          </w:p>
        </w:tc>
        <w:tc>
          <w:tcPr>
            <w:tcW w:w="5499" w:type="dxa"/>
            <w:gridSpan w:val="5"/>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编制主持人职业资格证书编号</w:t>
            </w:r>
          </w:p>
        </w:tc>
        <w:tc>
          <w:tcPr>
            <w:tcW w:w="5499" w:type="dxa"/>
            <w:gridSpan w:val="5"/>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375" w:type="dxa"/>
            <w:gridSpan w:val="3"/>
            <w:tcBorders>
              <w:tl2br w:val="nil"/>
              <w:tr2bl w:val="nil"/>
            </w:tcBorders>
            <w:tcMar>
              <w:top w:w="15" w:type="dxa"/>
              <w:left w:w="15" w:type="dxa"/>
              <w:right w:w="15" w:type="dxa"/>
            </w:tcMar>
            <w:vAlign w:val="center"/>
          </w:tcPr>
          <w:p>
            <w:pPr>
              <w:widowControl/>
              <w:spacing w:line="400" w:lineRule="exact"/>
              <w:textAlignment w:val="center"/>
              <w:rPr>
                <w:color w:val="000000"/>
                <w:szCs w:val="21"/>
              </w:rPr>
            </w:pPr>
            <w:r>
              <w:rPr>
                <w:color w:val="000000"/>
                <w:kern w:val="0"/>
                <w:szCs w:val="21"/>
              </w:rPr>
              <w:t>环评单位联系人</w:t>
            </w:r>
          </w:p>
        </w:tc>
        <w:tc>
          <w:tcPr>
            <w:tcW w:w="871" w:type="dxa"/>
            <w:tcBorders>
              <w:tl2br w:val="nil"/>
              <w:tr2bl w:val="nil"/>
            </w:tcBorders>
            <w:tcMar>
              <w:top w:w="15" w:type="dxa"/>
              <w:left w:w="15" w:type="dxa"/>
              <w:right w:w="15" w:type="dxa"/>
            </w:tcMar>
            <w:vAlign w:val="center"/>
          </w:tcPr>
          <w:p>
            <w:pPr>
              <w:widowControl/>
              <w:spacing w:line="400" w:lineRule="exact"/>
              <w:rPr>
                <w:color w:val="000000"/>
                <w:szCs w:val="21"/>
              </w:rPr>
            </w:pPr>
          </w:p>
        </w:tc>
        <w:tc>
          <w:tcPr>
            <w:tcW w:w="1322" w:type="dxa"/>
            <w:gridSpan w:val="2"/>
            <w:tcBorders>
              <w:tl2br w:val="nil"/>
              <w:tr2bl w:val="nil"/>
            </w:tcBorders>
            <w:tcMar>
              <w:top w:w="15" w:type="dxa"/>
              <w:left w:w="15" w:type="dxa"/>
              <w:right w:w="15" w:type="dxa"/>
            </w:tcMar>
            <w:vAlign w:val="center"/>
          </w:tcPr>
          <w:p>
            <w:pPr>
              <w:widowControl/>
              <w:spacing w:line="400" w:lineRule="exact"/>
              <w:jc w:val="center"/>
              <w:textAlignment w:val="center"/>
              <w:rPr>
                <w:color w:val="000000"/>
                <w:szCs w:val="21"/>
              </w:rPr>
            </w:pPr>
            <w:r>
              <w:rPr>
                <w:color w:val="000000"/>
                <w:kern w:val="0"/>
                <w:szCs w:val="21"/>
              </w:rPr>
              <w:t>联系电话</w:t>
            </w:r>
          </w:p>
        </w:tc>
        <w:tc>
          <w:tcPr>
            <w:tcW w:w="3306" w:type="dxa"/>
            <w:gridSpan w:val="2"/>
            <w:tcBorders>
              <w:tl2br w:val="nil"/>
              <w:tr2bl w:val="nil"/>
            </w:tcBorders>
            <w:tcMar>
              <w:top w:w="15" w:type="dxa"/>
              <w:left w:w="15" w:type="dxa"/>
              <w:right w:w="15" w:type="dxa"/>
            </w:tcMar>
            <w:vAlign w:val="center"/>
          </w:tcPr>
          <w:p>
            <w:pPr>
              <w:widowControl/>
              <w:spacing w:line="400" w:lineRule="exac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686" w:type="dxa"/>
            <w:tcBorders>
              <w:tl2br w:val="nil"/>
              <w:tr2bl w:val="nil"/>
            </w:tcBorders>
            <w:tcMar>
              <w:top w:w="15" w:type="dxa"/>
              <w:left w:w="15" w:type="dxa"/>
              <w:right w:w="15" w:type="dxa"/>
            </w:tcMar>
            <w:vAlign w:val="center"/>
          </w:tcPr>
          <w:p>
            <w:pPr>
              <w:widowControl/>
              <w:spacing w:line="320" w:lineRule="exact"/>
              <w:textAlignment w:val="center"/>
              <w:rPr>
                <w:color w:val="000000"/>
                <w:szCs w:val="21"/>
              </w:rPr>
            </w:pPr>
            <w:r>
              <w:rPr>
                <w:color w:val="000000"/>
                <w:szCs w:val="21"/>
              </w:rPr>
              <w:t>审批机关告知事项</w:t>
            </w:r>
          </w:p>
        </w:tc>
        <w:tc>
          <w:tcPr>
            <w:tcW w:w="8188" w:type="dxa"/>
            <w:gridSpan w:val="7"/>
            <w:tcBorders>
              <w:tl2br w:val="nil"/>
              <w:tr2bl w:val="nil"/>
            </w:tcBorders>
            <w:vAlign w:val="center"/>
          </w:tcPr>
          <w:p>
            <w:pPr>
              <w:widowControl/>
              <w:spacing w:line="3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一、环评告知承诺制审批的适用范围</w:t>
            </w:r>
          </w:p>
          <w:p>
            <w:pPr>
              <w:spacing w:line="3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属于《河南省企业投资项目承诺制改革环评文件告知承诺审批实施细则（试行）》提出的告知承诺范围</w:t>
            </w:r>
          </w:p>
          <w:p>
            <w:pPr>
              <w:widowControl/>
              <w:spacing w:line="3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二、准予行政许可的条件</w:t>
            </w:r>
          </w:p>
          <w:p>
            <w:pPr>
              <w:widowControl/>
              <w:spacing w:line="3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1.项目建设应符合国家、省及所在区域产业政策要求；</w:t>
            </w:r>
          </w:p>
          <w:p>
            <w:pPr>
              <w:widowControl/>
              <w:spacing w:line="3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2.建设项目应符合区域开发建设规划和环境功能区划的要求；</w:t>
            </w:r>
          </w:p>
          <w:p>
            <w:pPr>
              <w:widowControl/>
              <w:spacing w:line="3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建设项目环评文件的编制应符合《环境影响评价技术导则》以及相关标准、技术规范等要求，不存在《建设项目环境保护管理条例》第十一条规定情形以及《建设项目环境影响报告书（表）编制监督管理办法》第二十六条第二款、第二十七条所列问题；</w:t>
            </w:r>
          </w:p>
          <w:p>
            <w:pPr>
              <w:widowControl/>
              <w:spacing w:line="300" w:lineRule="exact"/>
              <w:rPr>
                <w:rFonts w:hint="eastAsia" w:asciiTheme="minorEastAsia" w:hAnsiTheme="minorEastAsia" w:eastAsiaTheme="minorEastAsia" w:cstheme="minorEastAsia"/>
                <w:kern w:val="0"/>
                <w:szCs w:val="21"/>
                <w:highlight w:val="yellow"/>
              </w:rPr>
            </w:pPr>
            <w:r>
              <w:rPr>
                <w:rFonts w:hint="eastAsia" w:asciiTheme="minorEastAsia" w:hAnsiTheme="minorEastAsia" w:eastAsiaTheme="minorEastAsia" w:cstheme="minorEastAsia"/>
                <w:color w:val="000000"/>
                <w:szCs w:val="21"/>
              </w:rPr>
              <w:t>4.建设项目向环境排放的污染物应达到国家、行业和当地的污染物排放标准，污染物排放满足区域环境质量要求和总量管控要求，污染物排放总量替代符合区域替代要求，环评文件中明确污染物排放总量指标及区域削减措施，建设单位承诺在项目投运前取得总量指标；</w:t>
            </w:r>
          </w:p>
          <w:p>
            <w:pPr>
              <w:widowControl/>
              <w:spacing w:line="3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5.改、扩建项目环评文件已对项目原有的环境问题进行梳理分析，并采取“以新带老”等措施治理原有的污染；</w:t>
            </w:r>
          </w:p>
          <w:p>
            <w:pPr>
              <w:widowControl/>
              <w:spacing w:line="3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6.项目环境风险防范措施和污染事故处理应急方案切实可行，满足环境管理要求；</w:t>
            </w:r>
          </w:p>
          <w:p>
            <w:pPr>
              <w:widowControl/>
              <w:spacing w:line="300" w:lineRule="exact"/>
              <w:rPr>
                <w:color w:val="000000"/>
                <w:szCs w:val="21"/>
              </w:rPr>
            </w:pPr>
            <w:r>
              <w:rPr>
                <w:rFonts w:hint="eastAsia" w:asciiTheme="minorEastAsia" w:hAnsiTheme="minorEastAsia" w:eastAsiaTheme="minorEastAsia" w:cstheme="minorEastAsia"/>
                <w:color w:val="000000"/>
                <w:szCs w:val="21"/>
              </w:rPr>
              <w:t>7.建设项目符合法律、法规、规章、标准规定的各项环境保护要求。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6" w:hRule="atLeast"/>
          <w:jc w:val="center"/>
        </w:trPr>
        <w:tc>
          <w:tcPr>
            <w:tcW w:w="686" w:type="dxa"/>
            <w:tcBorders>
              <w:tl2br w:val="nil"/>
              <w:tr2bl w:val="nil"/>
            </w:tcBorders>
            <w:tcMar>
              <w:top w:w="15" w:type="dxa"/>
              <w:left w:w="15" w:type="dxa"/>
              <w:right w:w="15" w:type="dxa"/>
            </w:tcMar>
            <w:vAlign w:val="center"/>
          </w:tcPr>
          <w:p>
            <w:pPr>
              <w:widowControl/>
              <w:spacing w:line="320" w:lineRule="exact"/>
              <w:textAlignment w:val="center"/>
              <w:rPr>
                <w:color w:val="000000"/>
                <w:szCs w:val="21"/>
              </w:rPr>
            </w:pPr>
            <w:r>
              <w:rPr>
                <w:color w:val="000000"/>
                <w:szCs w:val="21"/>
              </w:rPr>
              <w:t>建设单位承诺</w:t>
            </w:r>
          </w:p>
        </w:tc>
        <w:tc>
          <w:tcPr>
            <w:tcW w:w="8188" w:type="dxa"/>
            <w:gridSpan w:val="7"/>
            <w:tcBorders>
              <w:tl2br w:val="nil"/>
              <w:tr2bl w:val="nil"/>
            </w:tcBorders>
            <w:vAlign w:val="center"/>
          </w:tcPr>
          <w:p>
            <w:pPr>
              <w:autoSpaceDE w:val="0"/>
              <w:autoSpaceDN w:val="0"/>
              <w:adjustRightInd w:val="0"/>
              <w:spacing w:line="300" w:lineRule="exact"/>
              <w:rPr>
                <w:rFonts w:hint="eastAsia" w:asciiTheme="minorEastAsia" w:hAnsiTheme="minorEastAsia" w:eastAsiaTheme="minorEastAsia" w:cstheme="minorEastAsia"/>
                <w:color w:val="000000"/>
                <w:szCs w:val="21"/>
              </w:rPr>
            </w:pPr>
            <w:r>
              <w:rPr>
                <w:color w:val="000000"/>
                <w:szCs w:val="21"/>
              </w:rPr>
              <w:t>一</w:t>
            </w:r>
            <w:r>
              <w:rPr>
                <w:rFonts w:hint="eastAsia" w:asciiTheme="minorEastAsia" w:hAnsiTheme="minorEastAsia" w:eastAsiaTheme="minorEastAsia" w:cstheme="minorEastAsia"/>
                <w:color w:val="000000"/>
                <w:szCs w:val="21"/>
              </w:rPr>
              <w:t>、本单位已详细阅读过审批机关告知事项，本项目所提交的各项材料合法、真实、准确、有效，对填报的内容负责。同意生态环境部门将本次申请纳入社</w:t>
            </w:r>
            <w:r>
              <w:rPr>
                <w:rFonts w:hint="eastAsia" w:asciiTheme="minorEastAsia" w:hAnsiTheme="minorEastAsia" w:eastAsiaTheme="minorEastAsia" w:cstheme="minorEastAsia"/>
                <w:szCs w:val="21"/>
              </w:rPr>
              <w:t>会信用考核范畴，若存在失信行为，依法接受信用惩戒。</w:t>
            </w:r>
          </w:p>
          <w:p>
            <w:pPr>
              <w:widowControl/>
              <w:spacing w:line="300" w:lineRule="exact"/>
              <w:rPr>
                <w:rFonts w:hint="eastAsia" w:asciiTheme="minorEastAsia" w:hAnsiTheme="minorEastAsia" w:eastAsiaTheme="minorEastAsia" w:cstheme="minorEastAsia"/>
                <w:strike/>
                <w:color w:val="000000"/>
                <w:szCs w:val="21"/>
              </w:rPr>
            </w:pPr>
            <w:r>
              <w:rPr>
                <w:rFonts w:hint="eastAsia" w:asciiTheme="minorEastAsia" w:hAnsiTheme="minorEastAsia" w:eastAsiaTheme="minorEastAsia" w:cstheme="minorEastAsia"/>
                <w:szCs w:val="21"/>
              </w:rPr>
              <w:t>二、本单位已详细阅读过项目环评文件及相关材料，对其进行了审查，认为该建设项目属于</w:t>
            </w:r>
            <w:r>
              <w:rPr>
                <w:rFonts w:hint="eastAsia" w:asciiTheme="minorEastAsia" w:hAnsiTheme="minorEastAsia" w:eastAsiaTheme="minorEastAsia" w:cstheme="minorEastAsia"/>
                <w:color w:val="000000"/>
                <w:szCs w:val="21"/>
              </w:rPr>
              <w:t>《河南省建设项目环境影响评价文件承诺制审批实施细则（试行）》</w:t>
            </w:r>
            <w:r>
              <w:rPr>
                <w:rFonts w:hint="eastAsia" w:asciiTheme="minorEastAsia" w:hAnsiTheme="minorEastAsia" w:eastAsiaTheme="minorEastAsia" w:cstheme="minorEastAsia"/>
                <w:szCs w:val="21"/>
              </w:rPr>
              <w:t>适用范围中第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项，环评文件符合审批机关告知的审批条件，建设项目排放的污染物排放符合标准，</w:t>
            </w:r>
            <w:r>
              <w:rPr>
                <w:rFonts w:hint="eastAsia" w:asciiTheme="minorEastAsia" w:hAnsiTheme="minorEastAsia" w:eastAsiaTheme="minorEastAsia" w:cstheme="minorEastAsia"/>
                <w:color w:val="000000"/>
                <w:szCs w:val="21"/>
              </w:rPr>
              <w:t>环评文件中明确了污染物排放总量指标及区域削减措施，</w:t>
            </w:r>
            <w:r>
              <w:rPr>
                <w:rFonts w:hint="eastAsia" w:asciiTheme="minorEastAsia" w:hAnsiTheme="minorEastAsia" w:eastAsiaTheme="minorEastAsia" w:cstheme="minorEastAsia"/>
                <w:szCs w:val="21"/>
              </w:rPr>
              <w:t>排放总量为：</w:t>
            </w:r>
            <w:r>
              <w:rPr>
                <w:rFonts w:hint="eastAsia" w:asciiTheme="minorEastAsia" w:hAnsiTheme="minorEastAsia" w:eastAsiaTheme="minorEastAsia" w:cstheme="minorEastAsia"/>
                <w:color w:val="000000"/>
                <w:szCs w:val="21"/>
              </w:rPr>
              <w:t>化学需氧量</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吨，氨氮</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吨，二氧化硫</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吨，氮氧化物</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吨，挥发性有机污染物</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吨，重金属铅</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吨，铬</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吨，砷</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吨，镉</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吨，汞</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吨。</w:t>
            </w:r>
          </w:p>
          <w:p>
            <w:pPr>
              <w:spacing w:line="3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三、本单位将自觉落实环境保护主体责任，履行环境保护义务，严格按照本承诺及项目环评文件所列性质、规模、地点、采用的生产工艺及拟采取的环境保护措施进行项目建设和生产经营； 若建设项目的性质、规模、地点、采用的生产工艺或者防治污染、防止生态破坏的措施发生重大变动的，将依法重新办理相关环评手续。</w:t>
            </w:r>
          </w:p>
          <w:p>
            <w:pPr>
              <w:spacing w:line="3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四、本单位将严格遵守各项法律法规，坚持守法生产经营，若存在环境违法行为隐瞒不报的，自觉接受查处，一切后果由本单位自行承担。</w:t>
            </w:r>
          </w:p>
          <w:p>
            <w:pPr>
              <w:spacing w:line="3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五、本单位将严格执行各项环境保护标准，把环境保护工作贯穿于项目建设和经营过程，落实配套建设的环保设施与主体工程同时设计、同时施工、同时投产的环保“三同时”制度，确保污染物达标排放。在项目投产前，落实污染物排放总量指标来源，并申报排污许可证，按照规定开展环境保护验收，经验收合格后，项目方正式投入使用。</w:t>
            </w:r>
          </w:p>
          <w:p>
            <w:pPr>
              <w:snapToGrid w:val="0"/>
              <w:spacing w:line="300" w:lineRule="exact"/>
              <w:ind w:firstLine="482"/>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如违反上述承诺，我单位承担相应责任。因虚假承诺骗取环评批复，被撤销环评批复所造成的经济和法律后果，愿意自行承担。</w:t>
            </w:r>
          </w:p>
          <w:p>
            <w:pPr>
              <w:autoSpaceDE w:val="0"/>
              <w:autoSpaceDN w:val="0"/>
              <w:adjustRightInd w:val="0"/>
              <w:spacing w:line="3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 xml:space="preserve">                                         建设单位（盖章）</w:t>
            </w:r>
          </w:p>
          <w:p>
            <w:pPr>
              <w:autoSpaceDE w:val="0"/>
              <w:autoSpaceDN w:val="0"/>
              <w:adjustRightInd w:val="0"/>
              <w:spacing w:line="300" w:lineRule="exact"/>
              <w:rPr>
                <w:color w:val="000000"/>
                <w:szCs w:val="21"/>
              </w:rPr>
            </w:pPr>
            <w:r>
              <w:rPr>
                <w:rFonts w:hint="eastAsia" w:asciiTheme="minorEastAsia" w:hAnsiTheme="minorEastAsia" w:eastAsiaTheme="minorEastAsia" w:cstheme="minorEastAsia"/>
                <w:color w:val="000000"/>
                <w:szCs w:val="21"/>
              </w:rPr>
              <w:t xml:space="preserve">                                         申请日期：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86" w:type="dxa"/>
            <w:tcBorders>
              <w:tl2br w:val="nil"/>
              <w:tr2bl w:val="nil"/>
            </w:tcBorders>
            <w:tcMar>
              <w:top w:w="15" w:type="dxa"/>
              <w:left w:w="15" w:type="dxa"/>
              <w:right w:w="15" w:type="dxa"/>
            </w:tcMar>
            <w:vAlign w:val="center"/>
          </w:tcPr>
          <w:p>
            <w:pPr>
              <w:widowControl/>
              <w:spacing w:line="320" w:lineRule="exact"/>
              <w:textAlignment w:val="center"/>
              <w:rPr>
                <w:color w:val="000000"/>
                <w:szCs w:val="21"/>
              </w:rPr>
            </w:pPr>
            <w:r>
              <w:rPr>
                <w:color w:val="000000"/>
                <w:szCs w:val="21"/>
              </w:rPr>
              <w:t>环评</w:t>
            </w:r>
            <w:r>
              <w:rPr>
                <w:rFonts w:hint="eastAsia"/>
                <w:color w:val="000000"/>
                <w:szCs w:val="21"/>
              </w:rPr>
              <w:t>编制单位</w:t>
            </w:r>
            <w:r>
              <w:rPr>
                <w:color w:val="000000"/>
                <w:szCs w:val="21"/>
              </w:rPr>
              <w:t>以及编制主持人承诺</w:t>
            </w:r>
          </w:p>
        </w:tc>
        <w:tc>
          <w:tcPr>
            <w:tcW w:w="8188" w:type="dxa"/>
            <w:gridSpan w:val="7"/>
            <w:tcBorders>
              <w:tl2br w:val="nil"/>
              <w:tr2bl w:val="nil"/>
            </w:tcBorders>
            <w:vAlign w:val="center"/>
          </w:tcPr>
          <w:p>
            <w:pPr>
              <w:spacing w:line="300" w:lineRule="exact"/>
              <w:rPr>
                <w:color w:val="000000"/>
                <w:sz w:val="21"/>
                <w:szCs w:val="21"/>
              </w:rPr>
            </w:pPr>
            <w:r>
              <w:rPr>
                <w:rFonts w:hint="eastAsia"/>
                <w:color w:val="000000"/>
                <w:sz w:val="21"/>
                <w:szCs w:val="21"/>
              </w:rPr>
              <w:t>（一）</w:t>
            </w:r>
            <w:r>
              <w:rPr>
                <w:color w:val="000000"/>
                <w:sz w:val="21"/>
                <w:szCs w:val="21"/>
              </w:rPr>
              <w:t>本单位（人）严格按照各项法律、法规、规章以及标准、技术导则的规定，接受申请人的委托，依法开展环评文件的编制工作，并按照规范的要求编制。</w:t>
            </w:r>
          </w:p>
          <w:p>
            <w:pPr>
              <w:spacing w:line="300" w:lineRule="exact"/>
              <w:rPr>
                <w:color w:val="000000"/>
                <w:sz w:val="21"/>
                <w:szCs w:val="21"/>
              </w:rPr>
            </w:pPr>
            <w:r>
              <w:rPr>
                <w:color w:val="000000"/>
                <w:sz w:val="21"/>
                <w:szCs w:val="21"/>
              </w:rPr>
              <w:t>（</w:t>
            </w:r>
            <w:r>
              <w:rPr>
                <w:rFonts w:hint="eastAsia"/>
                <w:color w:val="000000"/>
                <w:sz w:val="21"/>
                <w:szCs w:val="21"/>
              </w:rPr>
              <w:t>二</w:t>
            </w:r>
            <w:r>
              <w:rPr>
                <w:color w:val="000000"/>
                <w:sz w:val="21"/>
                <w:szCs w:val="21"/>
              </w:rPr>
              <w:t>）本单位（人）已经知晓生态环境主管部门告知的全部内容，本项目符合实施告知承诺的条件</w:t>
            </w:r>
            <w:r>
              <w:rPr>
                <w:rFonts w:hint="eastAsia"/>
                <w:color w:val="000000"/>
                <w:sz w:val="21"/>
                <w:szCs w:val="21"/>
              </w:rPr>
              <w:t>；本单位（人）当前未被生态环境部环境影响评价信用平台列入限期整改名单和黑名单，在本记分周期内无失信扣分记录。</w:t>
            </w:r>
          </w:p>
          <w:p>
            <w:pPr>
              <w:spacing w:line="300" w:lineRule="exact"/>
              <w:rPr>
                <w:color w:val="000000"/>
                <w:sz w:val="21"/>
                <w:szCs w:val="21"/>
              </w:rPr>
            </w:pPr>
            <w:r>
              <w:rPr>
                <w:rFonts w:hint="eastAsia"/>
                <w:color w:val="000000"/>
                <w:sz w:val="21"/>
                <w:szCs w:val="21"/>
              </w:rPr>
              <w:t>（三）</w:t>
            </w:r>
            <w:r>
              <w:rPr>
                <w:color w:val="000000"/>
                <w:sz w:val="21"/>
                <w:szCs w:val="21"/>
              </w:rPr>
              <w:t>本单位（人）基于独立、专业、客观、公正的工作态度，对项目建设可能造成的环境影响进行评价，并按照国家、省、市、县有关生态环境保护的要求，提出切实可行的环境保护对策和措施建议，对建设项目环评文件所得出的环评结论负责</w:t>
            </w:r>
            <w:r>
              <w:rPr>
                <w:rFonts w:hint="eastAsia"/>
                <w:color w:val="000000"/>
                <w:sz w:val="21"/>
                <w:szCs w:val="21"/>
              </w:rPr>
              <w:t>；项目环评文件不存在《建设项目环境保护管理条例》第十一条规定不予批准的情形，不存在《建设项目环境影响报告书（表）编制监督管理办法》二十六条第二款、第二十七条所列问题。</w:t>
            </w:r>
          </w:p>
          <w:p>
            <w:pPr>
              <w:spacing w:line="300" w:lineRule="exact"/>
              <w:rPr>
                <w:color w:val="000000"/>
                <w:sz w:val="21"/>
                <w:szCs w:val="21"/>
              </w:rPr>
            </w:pPr>
            <w:r>
              <w:rPr>
                <w:rFonts w:hint="eastAsia"/>
                <w:color w:val="000000"/>
                <w:sz w:val="21"/>
                <w:szCs w:val="21"/>
              </w:rPr>
              <w:t>（四）本单位（人）</w:t>
            </w:r>
            <w:r>
              <w:rPr>
                <w:color w:val="000000"/>
                <w:sz w:val="21"/>
                <w:szCs w:val="21"/>
              </w:rPr>
              <w:t>接受生态环境主管部门对建设项目环评文件质量的监督检查，如存在失信行为，依法接受信用惩戒。</w:t>
            </w:r>
          </w:p>
          <w:p>
            <w:pPr>
              <w:spacing w:line="300" w:lineRule="exact"/>
              <w:rPr>
                <w:color w:val="000000"/>
                <w:sz w:val="21"/>
                <w:szCs w:val="21"/>
              </w:rPr>
            </w:pPr>
            <w:r>
              <w:rPr>
                <w:rFonts w:hint="eastAsia"/>
                <w:color w:val="000000"/>
                <w:sz w:val="21"/>
                <w:szCs w:val="21"/>
              </w:rPr>
              <w:t>如违反上述承诺，我单位承担相应责任。</w:t>
            </w:r>
          </w:p>
          <w:p>
            <w:pPr>
              <w:spacing w:line="300" w:lineRule="exact"/>
              <w:rPr>
                <w:color w:val="000000"/>
                <w:sz w:val="21"/>
                <w:szCs w:val="21"/>
              </w:rPr>
            </w:pPr>
            <w:r>
              <w:rPr>
                <w:color w:val="000000"/>
                <w:sz w:val="21"/>
                <w:szCs w:val="21"/>
              </w:rPr>
              <w:t>环评</w:t>
            </w:r>
            <w:r>
              <w:rPr>
                <w:rFonts w:hint="eastAsia"/>
                <w:color w:val="000000"/>
                <w:sz w:val="21"/>
                <w:szCs w:val="21"/>
              </w:rPr>
              <w:t>编制单位</w:t>
            </w:r>
            <w:r>
              <w:rPr>
                <w:color w:val="000000"/>
                <w:sz w:val="21"/>
                <w:szCs w:val="21"/>
              </w:rPr>
              <w:t>（盖章）                                   编制主持人（签字）</w:t>
            </w:r>
          </w:p>
          <w:p>
            <w:pPr>
              <w:widowControl/>
              <w:spacing w:line="300" w:lineRule="exact"/>
              <w:rPr>
                <w:color w:val="000000"/>
                <w:szCs w:val="21"/>
              </w:rPr>
            </w:pPr>
          </w:p>
        </w:tc>
      </w:tr>
    </w:tbl>
    <w:p>
      <w:pPr>
        <w:pStyle w:val="8"/>
        <w:keepNext w:val="0"/>
        <w:keepLines w:val="0"/>
        <w:pageBreakBefore w:val="0"/>
        <w:kinsoku/>
        <w:wordWrap/>
        <w:overflowPunct/>
        <w:topLinePunct w:val="0"/>
        <w:autoSpaceDE/>
        <w:autoSpaceDN/>
        <w:bidi w:val="0"/>
        <w:spacing w:before="0" w:beforeAutospacing="0" w:after="0" w:afterAutospacing="0" w:line="240" w:lineRule="auto"/>
        <w:jc w:val="both"/>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附件3</w:t>
      </w:r>
    </w:p>
    <w:p>
      <w:pPr>
        <w:pStyle w:val="8"/>
        <w:keepNext w:val="0"/>
        <w:keepLines w:val="0"/>
        <w:pageBreakBefore w:val="0"/>
        <w:kinsoku/>
        <w:wordWrap/>
        <w:overflowPunct/>
        <w:topLinePunct w:val="0"/>
        <w:autoSpaceDE/>
        <w:autoSpaceDN/>
        <w:bidi w:val="0"/>
        <w:spacing w:before="0" w:beforeAutospacing="0" w:after="0" w:afterAutospacing="0" w:line="240" w:lineRule="auto"/>
        <w:jc w:val="center"/>
        <w:textAlignment w:val="auto"/>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河南省建设项目环评文件告知承诺制审批批复文件</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w:t>
      </w:r>
      <w:r>
        <w:rPr>
          <w:rFonts w:hint="eastAsia" w:ascii="Times New Roman" w:hAnsi="Times New Roman" w:eastAsia="方正黑体_GBK" w:cs="Times New Roman"/>
          <w:bCs/>
          <w:kern w:val="0"/>
          <w:sz w:val="32"/>
          <w:szCs w:val="32"/>
        </w:rPr>
        <w:t>样本</w:t>
      </w:r>
      <w:r>
        <w:rPr>
          <w:rFonts w:ascii="Times New Roman" w:hAnsi="Times New Roman" w:eastAsia="方正黑体_GBK" w:cs="Times New Roman"/>
          <w:bCs/>
          <w:kern w:val="0"/>
          <w:sz w:val="32"/>
          <w:szCs w:val="32"/>
        </w:rPr>
        <w:t>）</w:t>
      </w:r>
    </w:p>
    <w:p>
      <w:pPr>
        <w:pStyle w:val="8"/>
        <w:keepNext w:val="0"/>
        <w:keepLines w:val="0"/>
        <w:pageBreakBefore w:val="0"/>
        <w:kinsoku/>
        <w:wordWrap/>
        <w:overflowPunct/>
        <w:topLinePunct w:val="0"/>
        <w:autoSpaceDE/>
        <w:autoSpaceDN/>
        <w:bidi w:val="0"/>
        <w:spacing w:before="0" w:beforeAutospacing="0" w:after="0" w:afterAutospacing="0"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XXX生态环境局关于XXX项目环境影响报告书（表）</w:t>
      </w:r>
    </w:p>
    <w:p>
      <w:pPr>
        <w:pStyle w:val="8"/>
        <w:keepNext w:val="0"/>
        <w:keepLines w:val="0"/>
        <w:pageBreakBefore w:val="0"/>
        <w:kinsoku/>
        <w:wordWrap/>
        <w:overflowPunct/>
        <w:topLinePunct w:val="0"/>
        <w:autoSpaceDE/>
        <w:autoSpaceDN/>
        <w:bidi w:val="0"/>
        <w:spacing w:before="0" w:beforeAutospacing="0" w:after="0" w:afterAutospacing="0"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告知承诺制审批申请的批复</w:t>
      </w:r>
    </w:p>
    <w:p>
      <w:pPr>
        <w:pStyle w:val="8"/>
        <w:keepNext w:val="0"/>
        <w:keepLines w:val="0"/>
        <w:pageBreakBefore w:val="0"/>
        <w:widowControl w:val="0"/>
        <w:kinsoku/>
        <w:wordWrap/>
        <w:overflowPunct/>
        <w:topLinePunct w:val="0"/>
        <w:autoSpaceDE/>
        <w:autoSpaceDN/>
        <w:bidi w:val="0"/>
        <w:spacing w:before="0" w:beforeAutospacing="0" w:after="0" w:afterAutospacing="0"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w:t>
      </w:r>
    </w:p>
    <w:p>
      <w:pPr>
        <w:pStyle w:val="3"/>
        <w:tabs>
          <w:tab w:val="left" w:pos="7938"/>
        </w:tabs>
        <w:adjustRightInd w:val="0"/>
        <w:snapToGrid w:val="0"/>
        <w:spacing w:after="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统一社会信用代码）关于《XXX项目环境影响报告书（表）》的告知承诺制审批的申请收悉。该项目审批事项在我局网站公示期满。根据《中华人民共和国环境保护法》《中华人民共和国行政许可法》《中华人民共和国环境影响评价法》《建设项目环境保护管理条例》等规定，依据你公司及环评文件编制单位的承诺，我局原则同意你公司按照《环境影响报告书（表）》所列项目的性质、规模、地点、采用的生产工艺和环境保护对策措施进行项目建设。</w:t>
      </w:r>
    </w:p>
    <w:p>
      <w:pPr>
        <w:pStyle w:val="3"/>
        <w:tabs>
          <w:tab w:val="left" w:pos="7938"/>
        </w:tabs>
        <w:adjustRightInd w:val="0"/>
        <w:snapToGrid w:val="0"/>
        <w:spacing w:after="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应全面落实《环境影响报告书（表）》提出的各项环境保护措施，各项环境保护设施与主体工程同时设计、同时施工、同时投入使用，确保各项污染物达标排放，并满足总量控制要求。该批复有效期为5年，如该项目逾期方开工建设，其环境影响报告书（表）应报我局重新审核。在项目投产前，落实污染物排放总量指标来源，并作为申报排污许可证的条件。按照规定及时进行竣工环境保护验收。</w:t>
      </w:r>
    </w:p>
    <w:p>
      <w:pPr>
        <w:pStyle w:val="3"/>
        <w:tabs>
          <w:tab w:val="left" w:pos="7938"/>
        </w:tabs>
        <w:adjustRightInd w:val="0"/>
        <w:snapToGrid w:val="0"/>
        <w:spacing w:after="0" w:line="590" w:lineRule="exact"/>
        <w:ind w:firstLine="640" w:firstLineChars="200"/>
        <w:rPr>
          <w:rFonts w:hint="eastAsia" w:ascii="仿宋_GB2312" w:hAnsi="仿宋_GB2312" w:eastAsia="仿宋_GB2312" w:cs="仿宋_GB2312"/>
          <w:sz w:val="32"/>
          <w:szCs w:val="32"/>
        </w:rPr>
      </w:pPr>
    </w:p>
    <w:p>
      <w:pPr>
        <w:widowControl/>
        <w:shd w:val="clear" w:color="auto" w:fill="FFFFFF"/>
        <w:spacing w:line="590" w:lineRule="exact"/>
        <w:ind w:firstLine="4960" w:firstLineChars="15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XX年XX月XX日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FBrmyQIAAOwFAAAOAAAAZHJz&#10;L2Uyb0RvYy54bWytVM2O0zAQviPxDpbv2SRttptUm666zQYhVexKC+LsOk4T4diW7f4siCu8AScu&#10;3HmufQ7GbtPuLgghoAd3nBnPzPfNz/nFtuNozbRppchxfBJhxASVVSuWOX7zugxSjIwloiJcCpbj&#10;O2bwxeT5s/ONGrOBbCSvmEbgRJjxRuW4sVaNw9DQhnXEnEjFBChrqTti4aqXYaXJBrx3PBxE0Sjc&#10;SF0pLSkzBr4WOyWeeP91zai9rmvDLOI5htysP7U/F+4MJ+dkvNRENS3dp0H+IouOtAKCHlwVxBK0&#10;0u1PrrqWamlkbU+o7EJZ1y1lHgOgiaMnaG4bopjHAuQYdaDJ/D+39NX6RqO2yvEQI0E6KNH9l8/3&#10;X7/ff/uEho6ejTJjsLpVYGe3l3KbY6tXrFcZ+O6Ab2vduX+AhMAEuL478Mu2FlH4GKeDNI1ARUHX&#10;XyBEeHyutLEvmOyQE3KsoYCeV7KeG7sz7U1cNCHLlnNfRC7QJsej4WnkHxw04JwLZwtZgI+9tCvO&#10;hyzKrtKrNAmSwegqSKKiCKblLAlGZXx2WgyL2ayIPzp/cTJu2qpiwsXrGyVO/qwQ+5bdlfjQKkby&#10;tnLuXEpGLxczrtGaQKOW/ucYhuQfmIWP0/BqQPUEUjxIostBFpSj9CxIyuQ0yM6iNIji7DIbRUmW&#10;FOVjSPNWsH+H9Ij9B0mTsSvYAduCE/rut9BcOkdowEBfuNC14q7fnGS3iy1Q5MSFrO6gPbXczbdR&#10;tGwh6JwYe0M0DDT0HCwpew1HzSX0idxLGDVSv//Vd2cP5QUtRhtYEDkWsMEw4i8FzJ/bJb2ge2HR&#10;C2LVzSQUMoblp6gX4YG2vBdrLbu3sLmmLkZNuAHHRFCIBtPVizMLt70SNiBl0+nhvlK6XTbHx7BN&#10;FLFzcavofj59V6npysKI+Mk5EgXsugusFM/zfv25nfXw7q2OS3r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HFBrmyQIAAOwFAAAOAAAAAAAAAAEAIAAAADUBAABkcnMvZTJvRG9jLnhtbFBL&#10;BQYAAAAABgAGAFkBAABw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AB"/>
    <w:rsid w:val="00062180"/>
    <w:rsid w:val="00067251"/>
    <w:rsid w:val="000A6D62"/>
    <w:rsid w:val="000D3DF1"/>
    <w:rsid w:val="000F0C12"/>
    <w:rsid w:val="000F6909"/>
    <w:rsid w:val="00102900"/>
    <w:rsid w:val="00103C1F"/>
    <w:rsid w:val="0015637A"/>
    <w:rsid w:val="0016555C"/>
    <w:rsid w:val="001F4DAB"/>
    <w:rsid w:val="001F5A28"/>
    <w:rsid w:val="00265DC5"/>
    <w:rsid w:val="002B2325"/>
    <w:rsid w:val="002D1C87"/>
    <w:rsid w:val="00342D4B"/>
    <w:rsid w:val="0036360A"/>
    <w:rsid w:val="00386222"/>
    <w:rsid w:val="003F0110"/>
    <w:rsid w:val="00416781"/>
    <w:rsid w:val="004B6F5A"/>
    <w:rsid w:val="004D74A3"/>
    <w:rsid w:val="004F294A"/>
    <w:rsid w:val="00514BB5"/>
    <w:rsid w:val="00536277"/>
    <w:rsid w:val="00543B10"/>
    <w:rsid w:val="00557C77"/>
    <w:rsid w:val="00557FBE"/>
    <w:rsid w:val="005A205C"/>
    <w:rsid w:val="005C62AF"/>
    <w:rsid w:val="005D7AC2"/>
    <w:rsid w:val="00772F79"/>
    <w:rsid w:val="007940BA"/>
    <w:rsid w:val="008343D7"/>
    <w:rsid w:val="009049E1"/>
    <w:rsid w:val="00997AA5"/>
    <w:rsid w:val="009D14DF"/>
    <w:rsid w:val="00AB6CD6"/>
    <w:rsid w:val="00B034C3"/>
    <w:rsid w:val="00B26CB9"/>
    <w:rsid w:val="00BB0304"/>
    <w:rsid w:val="00BC4C4D"/>
    <w:rsid w:val="00BF6DC2"/>
    <w:rsid w:val="00C01F3C"/>
    <w:rsid w:val="00C05E4A"/>
    <w:rsid w:val="00D569B6"/>
    <w:rsid w:val="00D66B46"/>
    <w:rsid w:val="00D8414A"/>
    <w:rsid w:val="00DA35C5"/>
    <w:rsid w:val="00DB5E88"/>
    <w:rsid w:val="00E23983"/>
    <w:rsid w:val="00E435D3"/>
    <w:rsid w:val="00E50350"/>
    <w:rsid w:val="00E943CA"/>
    <w:rsid w:val="00EC212A"/>
    <w:rsid w:val="00F5435B"/>
    <w:rsid w:val="00F80A70"/>
    <w:rsid w:val="00FC2970"/>
    <w:rsid w:val="1DFF8CE7"/>
    <w:rsid w:val="26F51272"/>
    <w:rsid w:val="2DE62F91"/>
    <w:rsid w:val="339DA9F2"/>
    <w:rsid w:val="33D70954"/>
    <w:rsid w:val="386A016C"/>
    <w:rsid w:val="3E7D6604"/>
    <w:rsid w:val="3F7F108B"/>
    <w:rsid w:val="4DDECABA"/>
    <w:rsid w:val="52FB5AA3"/>
    <w:rsid w:val="5BFF6111"/>
    <w:rsid w:val="5C79271C"/>
    <w:rsid w:val="5DC33033"/>
    <w:rsid w:val="5E933A0D"/>
    <w:rsid w:val="5F7DB070"/>
    <w:rsid w:val="677EB97B"/>
    <w:rsid w:val="6F4FBEB3"/>
    <w:rsid w:val="6FEBB695"/>
    <w:rsid w:val="6FF81F29"/>
    <w:rsid w:val="71FFD951"/>
    <w:rsid w:val="75AE194A"/>
    <w:rsid w:val="76F2A112"/>
    <w:rsid w:val="777B1662"/>
    <w:rsid w:val="7BFF5A38"/>
    <w:rsid w:val="7CFB6862"/>
    <w:rsid w:val="7DFF0864"/>
    <w:rsid w:val="7EBFD6E5"/>
    <w:rsid w:val="7FA9E07B"/>
    <w:rsid w:val="7FEED621"/>
    <w:rsid w:val="7FF90343"/>
    <w:rsid w:val="9D5E6027"/>
    <w:rsid w:val="9E742A73"/>
    <w:rsid w:val="B7FEA80A"/>
    <w:rsid w:val="BE2B6EB2"/>
    <w:rsid w:val="BFDD923C"/>
    <w:rsid w:val="D3CF149F"/>
    <w:rsid w:val="DF7D2432"/>
    <w:rsid w:val="E29FBB2A"/>
    <w:rsid w:val="E7D74429"/>
    <w:rsid w:val="EA6E73E1"/>
    <w:rsid w:val="EDDBCDDD"/>
    <w:rsid w:val="EF9DDB2D"/>
    <w:rsid w:val="EFD9B6BD"/>
    <w:rsid w:val="F7076715"/>
    <w:rsid w:val="FBD7B42E"/>
    <w:rsid w:val="FBDD492E"/>
    <w:rsid w:val="FBF7486C"/>
    <w:rsid w:val="FDEB24BB"/>
    <w:rsid w:val="FEDFFFBC"/>
    <w:rsid w:val="FF5E9956"/>
    <w:rsid w:val="FFFE5DA5"/>
    <w:rsid w:val="FFFFB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qFormat/>
    <w:uiPriority w:val="0"/>
    <w:pPr>
      <w:spacing w:after="120"/>
    </w:pPr>
    <w:rPr>
      <w:rFonts w:ascii="Times New Roman" w:hAnsi="Times New Roman" w:eastAsia="宋体" w:cs="Times New Roman"/>
      <w:szCs w:val="24"/>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22"/>
    <w:semiHidden/>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semiHidden/>
    <w:unhideWhenUsed/>
    <w:qFormat/>
    <w:uiPriority w:val="99"/>
    <w:rPr>
      <w:color w:val="0000FF"/>
      <w:u w:val="single"/>
    </w:rPr>
  </w:style>
  <w:style w:type="character" w:customStyle="1" w:styleId="14">
    <w:name w:val="日期 Char"/>
    <w:basedOn w:val="10"/>
    <w:link w:val="4"/>
    <w:semiHidden/>
    <w:qFormat/>
    <w:uiPriority w:val="99"/>
  </w:style>
  <w:style w:type="paragraph" w:customStyle="1" w:styleId="15">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Char Char Char Char"/>
    <w:basedOn w:val="1"/>
    <w:qFormat/>
    <w:uiPriority w:val="0"/>
    <w:rPr>
      <w:rFonts w:ascii="Times New Roman" w:hAnsi="Times New Roman" w:eastAsia="宋体" w:cs="Times New Roman"/>
      <w:szCs w:val="24"/>
    </w:rPr>
  </w:style>
  <w:style w:type="character" w:customStyle="1" w:styleId="17">
    <w:name w:val="标题 1 Char"/>
    <w:basedOn w:val="10"/>
    <w:link w:val="2"/>
    <w:qFormat/>
    <w:uiPriority w:val="9"/>
    <w:rPr>
      <w:rFonts w:ascii="宋体" w:hAnsi="宋体" w:eastAsia="宋体" w:cs="宋体"/>
      <w:b/>
      <w:bCs/>
      <w:kern w:val="36"/>
      <w:sz w:val="48"/>
      <w:szCs w:val="48"/>
    </w:rPr>
  </w:style>
  <w:style w:type="paragraph" w:styleId="18">
    <w:name w:val="List Paragraph"/>
    <w:basedOn w:val="1"/>
    <w:qFormat/>
    <w:uiPriority w:val="34"/>
    <w:pPr>
      <w:ind w:firstLine="420" w:firstLineChars="200"/>
    </w:pPr>
  </w:style>
  <w:style w:type="character" w:customStyle="1" w:styleId="19">
    <w:name w:val="正文文本 Char"/>
    <w:basedOn w:val="10"/>
    <w:link w:val="3"/>
    <w:qFormat/>
    <w:uiPriority w:val="0"/>
    <w:rPr>
      <w:rFonts w:ascii="Times New Roman" w:hAnsi="Times New Roman" w:eastAsia="宋体" w:cs="Times New Roman"/>
      <w:szCs w:val="24"/>
    </w:rPr>
  </w:style>
  <w:style w:type="character" w:customStyle="1" w:styleId="20">
    <w:name w:val="页眉 Char"/>
    <w:basedOn w:val="10"/>
    <w:link w:val="7"/>
    <w:qFormat/>
    <w:uiPriority w:val="99"/>
    <w:rPr>
      <w:kern w:val="2"/>
      <w:sz w:val="18"/>
      <w:szCs w:val="18"/>
    </w:rPr>
  </w:style>
  <w:style w:type="character" w:customStyle="1" w:styleId="21">
    <w:name w:val="页脚 Char"/>
    <w:basedOn w:val="10"/>
    <w:link w:val="6"/>
    <w:qFormat/>
    <w:uiPriority w:val="99"/>
    <w:rPr>
      <w:kern w:val="2"/>
      <w:sz w:val="18"/>
      <w:szCs w:val="18"/>
    </w:rPr>
  </w:style>
  <w:style w:type="character" w:customStyle="1" w:styleId="22">
    <w:name w:val="批注框文本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1014</Words>
  <Characters>5780</Characters>
  <Lines>48</Lines>
  <Paragraphs>13</Paragraphs>
  <TotalTime>4</TotalTime>
  <ScaleCrop>false</ScaleCrop>
  <LinksUpToDate>false</LinksUpToDate>
  <CharactersWithSpaces>6781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2021-09-02T00:24:00Z</dcterms:created>
  <dc:creator>wt</dc:creator>
  <cp:lastModifiedBy>huanghe</cp:lastModifiedBy>
  <cp:lastPrinted>2021-09-11T01:04:00Z</cp:lastPrinted>
  <dcterms:modified xsi:type="dcterms:W3CDTF">2021-09-29T12:17:31Z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C9F6300EC3804630A397A5A8653D7DBB</vt:lpwstr>
  </property>
</Properties>
</file>