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ascii="仿宋_GB2312" w:hAnsi="黑体" w:eastAsia="仿宋_GB2312"/>
          <w:sz w:val="32"/>
          <w:szCs w:val="32"/>
        </w:rPr>
        <w:t>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关于河南鑫华实业有限公司注销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河南鑫华实业有限公司：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你单位因生产原因不再使用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6枚</w:t>
      </w:r>
      <w:r>
        <w:rPr>
          <w:rFonts w:hint="eastAsia" w:ascii="仿宋_GB2312" w:hAnsi="黑体" w:eastAsia="仿宋_GB2312"/>
          <w:sz w:val="32"/>
          <w:szCs w:val="32"/>
        </w:rPr>
        <w:t>Ⅳ类放射源，并于201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年1月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日将放射源交由河南省城市放射性废物库收贮，并履行了收贮备案手续（豫环辐备[201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]270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号），符合注销条件。现同意你公司注销辐射安全许可证，原许可证正、副本收回。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14EB6C6C"/>
    <w:rsid w:val="16C059CA"/>
    <w:rsid w:val="24292378"/>
    <w:rsid w:val="25064EBC"/>
    <w:rsid w:val="304E3553"/>
    <w:rsid w:val="33F55332"/>
    <w:rsid w:val="383E3B16"/>
    <w:rsid w:val="4B0322FB"/>
    <w:rsid w:val="4F107B93"/>
    <w:rsid w:val="532C2301"/>
    <w:rsid w:val="53A13A4E"/>
    <w:rsid w:val="5BBB6669"/>
    <w:rsid w:val="5E6D09FC"/>
    <w:rsid w:val="5EB577D1"/>
    <w:rsid w:val="619444B7"/>
    <w:rsid w:val="7034467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Administrator</cp:lastModifiedBy>
  <cp:lastPrinted>2019-03-19T01:04:29Z</cp:lastPrinted>
  <dcterms:modified xsi:type="dcterms:W3CDTF">2019-03-19T01:05:01Z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