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right"/>
        <w:textAlignment w:val="auto"/>
        <w:rPr>
          <w:rFonts w:hint="eastAsia" w:ascii="仿宋_GB2312" w:hAnsi="黑体" w:eastAsia="仿宋_GB2312" w:cs="黑体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right"/>
        <w:textAlignment w:val="auto"/>
        <w:rPr>
          <w:rFonts w:hint="eastAsia" w:ascii="仿宋_GB2312" w:hAnsi="黑体" w:eastAsia="仿宋_GB2312" w:cs="黑体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righ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44"/>
          <w:szCs w:val="44"/>
          <w:lang w:val="en-US" w:eastAsia="zh-CN"/>
        </w:rPr>
      </w:pPr>
      <w:r>
        <w:rPr>
          <w:rFonts w:hint="eastAsia" w:ascii="仿宋_GB2312" w:hAnsi="黑体" w:eastAsia="仿宋_GB2312" w:cs="黑体"/>
          <w:sz w:val="32"/>
          <w:szCs w:val="44"/>
        </w:rPr>
        <w:t>许环建审〔2020〕</w:t>
      </w:r>
      <w:r>
        <w:rPr>
          <w:rFonts w:hint="eastAsia" w:ascii="仿宋_GB2312" w:hAnsi="黑体" w:eastAsia="仿宋_GB2312" w:cs="黑体"/>
          <w:sz w:val="32"/>
          <w:szCs w:val="44"/>
          <w:lang w:val="en-US" w:eastAsia="zh-CN"/>
        </w:rPr>
        <w:t>15</w:t>
      </w:r>
      <w:r>
        <w:rPr>
          <w:rFonts w:hint="eastAsia" w:ascii="仿宋_GB2312" w:hAnsi="黑体" w:eastAsia="仿宋_GB2312" w:cs="黑体"/>
          <w:sz w:val="32"/>
          <w:szCs w:val="44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许昌市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许昌万丰传动件有限公司年产50000套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传动轴总成技术改造项目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环境影响报告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表告知承诺制审批申请的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许昌万丰传动件有限公司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你公司（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91411000799158799Q</w:t>
      </w:r>
      <w:r>
        <w:rPr>
          <w:rFonts w:hint="eastAsia" w:ascii="仿宋_GB2312" w:hAnsi="仿宋_GB2312" w:eastAsia="仿宋_GB2312" w:cs="仿宋_GB2312"/>
          <w:sz w:val="32"/>
          <w:szCs w:val="32"/>
        </w:rPr>
        <w:t>）关于《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许昌万丰传动件有限公司年产50000套传动轴总成技术改造项目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环境影响报告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表</w:t>
      </w:r>
      <w:r>
        <w:rPr>
          <w:rFonts w:hint="eastAsia" w:ascii="仿宋_GB2312" w:hAnsi="仿宋_GB2312" w:eastAsia="仿宋_GB2312" w:cs="仿宋_GB2312"/>
          <w:sz w:val="32"/>
          <w:szCs w:val="32"/>
        </w:rPr>
        <w:t>》的报批申请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已</w:t>
      </w:r>
      <w:r>
        <w:rPr>
          <w:rFonts w:hint="eastAsia" w:ascii="仿宋_GB2312" w:hAnsi="仿宋_GB2312" w:eastAsia="仿宋_GB2312" w:cs="仿宋_GB2312"/>
          <w:sz w:val="32"/>
          <w:szCs w:val="32"/>
        </w:rPr>
        <w:t>收悉。该项目审批事项在网站公示期满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根据《中华人民共和国环境保护法》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《中华人民共和国行政许可法》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《中华人民共和国环境影响评价法》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《建设项目环境保护管理条例》等法律法规规定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和《关于统筹做好疫情防控和经济社会发展生态环保工作的指导意见》（环综合〔2020〕13号）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，经研究，批复如下：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一、根据你公司及环评文件编制单位的承诺，我局原则同意你公司按照环评文件所列项目的性质、规模、地点、采用的生产工艺和环境保护对策措施进行项目建设。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二、你公司应全面落实环评文件提出的各项环境保护措施，各项环境保护设施与主体工程同时设计、同时施工、同时投入使用，确保各项污染物达标排放，并满足总量控制要求。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项目自本批复下达之日起，超过5年方决定开工建设的，环境影响评价文件应报我局重新审核</w:t>
      </w:r>
      <w:r>
        <w:rPr>
          <w:rFonts w:hint="eastAsia" w:ascii="仿宋_GB2312" w:hAnsi="仿宋_GB2312" w:eastAsia="仿宋_GB2312" w:cs="仿宋_GB2312"/>
          <w:sz w:val="32"/>
          <w:szCs w:val="32"/>
        </w:rPr>
        <w:t>。项目建成后建设单位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</w:t>
      </w:r>
      <w:r>
        <w:rPr>
          <w:rFonts w:hint="eastAsia" w:ascii="仿宋_GB2312" w:hAnsi="仿宋_GB2312" w:eastAsia="仿宋_GB2312" w:cs="仿宋_GB2312"/>
          <w:sz w:val="32"/>
          <w:szCs w:val="32"/>
        </w:rPr>
        <w:t>及时进行竣工环境保护验收。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0" w:firstLineChars="2000"/>
        <w:textAlignment w:val="auto"/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2940" w:firstLineChars="1400"/>
        <w:textAlignment w:val="auto"/>
        <w:outlineLvl w:val="9"/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595DDE"/>
    <w:rsid w:val="148C133F"/>
    <w:rsid w:val="2CD443C6"/>
    <w:rsid w:val="331C4C16"/>
    <w:rsid w:val="4B224EA6"/>
    <w:rsid w:val="6B17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yue</cp:lastModifiedBy>
  <cp:lastPrinted>2020-06-11T02:28:13Z</cp:lastPrinted>
  <dcterms:modified xsi:type="dcterms:W3CDTF">2020-06-11T02:29:39Z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