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  <w:shd w:val="clear" w:color="auto" w:fill="FFFFFF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                                                       </w:t>
      </w:r>
      <w:r>
        <w:rPr>
          <w:rFonts w:eastAsia="仿宋_GB2312"/>
          <w:sz w:val="32"/>
          <w:szCs w:val="32"/>
        </w:rPr>
        <w:t>许环辐审〔2020〕2号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许昌市区电气谷220千伏变电站110千伏送出工程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许昌市区电气谷220千伏变电站110千伏送出工程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</w:t>
      </w:r>
      <w:r>
        <w:rPr>
          <w:rFonts w:hint="eastAsia" w:eastAsia="仿宋"/>
          <w:sz w:val="32"/>
          <w:szCs w:val="32"/>
        </w:rPr>
        <w:t>城乡一体化示范区</w:t>
      </w:r>
      <w:r>
        <w:rPr>
          <w:rFonts w:eastAsia="仿宋"/>
          <w:sz w:val="32"/>
          <w:szCs w:val="32"/>
        </w:rPr>
        <w:t>境内。工程总投资885万元，其中环境保护投资15万元。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（一）新建汉庄线π入电气谷变110kV线路（东π接段）：新建线路起于110kV汉庄线33#门型杆东侧，止于拟建220kV电气谷变。线路全长0.5km，单回路架设。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新建汉庄线π入电气谷变110kV线路（西π接段）：新建线路起于110kV汉庄线30#门型杆东侧，止于拟建220kV电气谷变。线路全长0.45km，其中同塔双回单侧挂线架设0.2km，电缆敷设0.25km。同时拆除原110kV汉庄线30#~33#杆塔及线路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（三）线路与公路、铁路、电力线等交叉跨越时应按规范要求留有足够的净空距离。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2020年1月 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生态环境局城乡一体化示范区分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eastAsia="仿宋"/>
          <w:sz w:val="32"/>
          <w:szCs w:val="32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06000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578B1"/>
    <w:rsid w:val="00F97B33"/>
    <w:rsid w:val="00FB0DFD"/>
    <w:rsid w:val="02E758B8"/>
    <w:rsid w:val="03AA7A7C"/>
    <w:rsid w:val="04055970"/>
    <w:rsid w:val="04312852"/>
    <w:rsid w:val="056B5980"/>
    <w:rsid w:val="056E1D98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5C4831"/>
    <w:rsid w:val="18665C72"/>
    <w:rsid w:val="19250C4F"/>
    <w:rsid w:val="1C745047"/>
    <w:rsid w:val="1EC03777"/>
    <w:rsid w:val="2086771A"/>
    <w:rsid w:val="211C4D22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6E3437"/>
    <w:rsid w:val="37803B1C"/>
    <w:rsid w:val="38C8012F"/>
    <w:rsid w:val="3A2401A7"/>
    <w:rsid w:val="3D49138C"/>
    <w:rsid w:val="3D944887"/>
    <w:rsid w:val="3E784BC4"/>
    <w:rsid w:val="3FDA6DFA"/>
    <w:rsid w:val="403C4D98"/>
    <w:rsid w:val="40912A54"/>
    <w:rsid w:val="43C75B46"/>
    <w:rsid w:val="443F0F38"/>
    <w:rsid w:val="45E23EF2"/>
    <w:rsid w:val="46C23847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F3F6F06"/>
    <w:rsid w:val="60BE2601"/>
    <w:rsid w:val="640937A2"/>
    <w:rsid w:val="65477E12"/>
    <w:rsid w:val="6645159B"/>
    <w:rsid w:val="67C35397"/>
    <w:rsid w:val="687D3F35"/>
    <w:rsid w:val="68BC261B"/>
    <w:rsid w:val="69C6599F"/>
    <w:rsid w:val="6C11001F"/>
    <w:rsid w:val="6DD0183E"/>
    <w:rsid w:val="702E2A47"/>
    <w:rsid w:val="70F125FD"/>
    <w:rsid w:val="71687B38"/>
    <w:rsid w:val="74E75791"/>
    <w:rsid w:val="76B8208C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952</Characters>
  <Lines>7</Lines>
  <Paragraphs>2</Paragraphs>
  <ScaleCrop>false</ScaleCrop>
  <LinksUpToDate>false</LinksUpToDate>
  <CharactersWithSpaces>1116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2020-01-22T05:27:00Z</dcterms:modified>
  <dc:title>许环辐审〔2015〕1号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