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CESI小标宋-GB2312" w:hAnsi="CESI小标宋-GB2312" w:eastAsia="CESI小标宋-GB2312" w:cs="CESI小标宋-GB2312"/>
          <w:sz w:val="44"/>
          <w:szCs w:val="44"/>
        </w:rPr>
      </w:pPr>
      <w:bookmarkStart w:id="0" w:name="bookmark8"/>
      <w:bookmarkStart w:id="1" w:name="bookmark6"/>
      <w:bookmarkStart w:id="2" w:name="bookmark7"/>
      <w:r>
        <w:rPr>
          <w:rFonts w:hint="eastAsia" w:ascii="CESI小标宋-GB2312" w:hAnsi="CESI小标宋-GB2312" w:eastAsia="CESI小标宋-GB2312" w:cs="CESI小标宋-GB2312"/>
          <w:sz w:val="44"/>
          <w:szCs w:val="44"/>
          <w:lang w:eastAsia="zh-CN"/>
        </w:rPr>
        <w:t>许昌市</w:t>
      </w:r>
      <w:r>
        <w:rPr>
          <w:rFonts w:hint="eastAsia" w:ascii="CESI小标宋-GB2312" w:hAnsi="CESI小标宋-GB2312" w:eastAsia="CESI小标宋-GB2312" w:cs="CESI小标宋-GB2312"/>
          <w:sz w:val="44"/>
          <w:szCs w:val="44"/>
        </w:rPr>
        <w:t>生态环境违法行为</w:t>
      </w:r>
      <w:r>
        <w:rPr>
          <w:rFonts w:hint="eastAsia" w:ascii="CESI小标宋-GB2312" w:hAnsi="CESI小标宋-GB2312" w:eastAsia="CESI小标宋-GB2312" w:cs="CESI小标宋-GB2312"/>
          <w:sz w:val="44"/>
          <w:szCs w:val="44"/>
          <w:lang w:eastAsia="zh-CN"/>
        </w:rPr>
        <w:t>免予处罚事项</w:t>
      </w:r>
      <w:r>
        <w:rPr>
          <w:rFonts w:hint="eastAsia" w:ascii="CESI小标宋-GB2312" w:hAnsi="CESI小标宋-GB2312" w:eastAsia="CESI小标宋-GB2312" w:cs="CESI小标宋-GB2312"/>
          <w:sz w:val="44"/>
          <w:szCs w:val="44"/>
        </w:rPr>
        <w:t>清单</w:t>
      </w:r>
      <w:bookmarkEnd w:id="0"/>
      <w:bookmarkEnd w:id="1"/>
      <w:bookmarkEnd w:id="2"/>
    </w:p>
    <w:p>
      <w:pPr>
        <w:pStyle w:val="16"/>
        <w:spacing w:line="600" w:lineRule="exact"/>
        <w:ind w:firstLine="0"/>
        <w:rPr>
          <w:rFonts w:ascii="仿宋" w:hAnsi="仿宋" w:eastAsia="仿宋" w:cs="仿宋"/>
          <w:sz w:val="32"/>
          <w:szCs w:val="32"/>
        </w:rPr>
      </w:pPr>
    </w:p>
    <w:p>
      <w:pPr>
        <w:pStyle w:val="16"/>
        <w:spacing w:line="600" w:lineRule="exact"/>
        <w:ind w:firstLine="540"/>
        <w:jc w:val="both"/>
        <w:rPr>
          <w:rFonts w:ascii="仿宋" w:hAnsi="仿宋" w:eastAsia="仿宋" w:cs="仿宋"/>
          <w:sz w:val="32"/>
          <w:szCs w:val="32"/>
          <w:lang w:eastAsia="zh-CN"/>
        </w:rPr>
      </w:pPr>
      <w:r>
        <w:rPr>
          <w:rFonts w:hint="eastAsia" w:ascii="仿宋" w:hAnsi="仿宋" w:eastAsia="仿宋" w:cs="仿宋"/>
          <w:sz w:val="32"/>
          <w:szCs w:val="32"/>
          <w:lang w:eastAsia="zh-CN"/>
        </w:rPr>
        <w:t>为激发企业内生绿色发展动力，提振企业发展信心，</w:t>
      </w:r>
      <w:r>
        <w:rPr>
          <w:rFonts w:hint="eastAsia" w:ascii="仿宋" w:hAnsi="仿宋" w:eastAsia="仿宋" w:cs="仿宋"/>
          <w:sz w:val="32"/>
          <w:szCs w:val="32"/>
        </w:rPr>
        <w:t>创造良好营商环境</w:t>
      </w:r>
      <w:r>
        <w:rPr>
          <w:rFonts w:hint="eastAsia" w:ascii="仿宋" w:hAnsi="仿宋" w:eastAsia="仿宋" w:cs="仿宋"/>
          <w:sz w:val="32"/>
          <w:szCs w:val="32"/>
          <w:lang w:eastAsia="zh-CN"/>
        </w:rPr>
        <w:t>，严格规范公正文明执法，帮助企业和群众自觉纠正生态环境违法行为，引导企业和群众自觉守法，根据</w:t>
      </w:r>
      <w:r>
        <w:rPr>
          <w:rFonts w:hint="eastAsia" w:ascii="仿宋" w:hAnsi="仿宋" w:eastAsia="仿宋" w:cs="仿宋"/>
          <w:sz w:val="32"/>
          <w:szCs w:val="32"/>
        </w:rPr>
        <w:t>《中华人民共和国行政处罚法》</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河南省优化营商环境条例》和《河南省生态环境厅办公室关于公布生态环境违法行为免予处罚事项清单的通知》（豫环办〔</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68号）</w:t>
      </w:r>
      <w:r>
        <w:rPr>
          <w:rFonts w:hint="eastAsia" w:ascii="仿宋" w:hAnsi="仿宋" w:eastAsia="仿宋" w:cs="仿宋"/>
          <w:sz w:val="32"/>
          <w:szCs w:val="32"/>
        </w:rPr>
        <w:t>等法律法规</w:t>
      </w:r>
      <w:r>
        <w:rPr>
          <w:rFonts w:hint="eastAsia" w:ascii="仿宋" w:hAnsi="仿宋" w:eastAsia="仿宋" w:cs="仿宋"/>
          <w:sz w:val="32"/>
          <w:szCs w:val="32"/>
          <w:lang w:eastAsia="zh-CN"/>
        </w:rPr>
        <w:t>及相关</w:t>
      </w:r>
      <w:r>
        <w:rPr>
          <w:rFonts w:hint="eastAsia" w:ascii="仿宋" w:hAnsi="仿宋" w:eastAsia="仿宋" w:cs="仿宋"/>
          <w:sz w:val="32"/>
          <w:szCs w:val="32"/>
        </w:rPr>
        <w:t>文件规定，结合</w:t>
      </w:r>
      <w:r>
        <w:rPr>
          <w:rFonts w:hint="eastAsia" w:ascii="仿宋" w:hAnsi="仿宋" w:eastAsia="仿宋" w:cs="仿宋"/>
          <w:sz w:val="32"/>
          <w:szCs w:val="32"/>
          <w:lang w:eastAsia="zh-CN"/>
        </w:rPr>
        <w:t>本</w:t>
      </w:r>
      <w:r>
        <w:rPr>
          <w:rFonts w:hint="eastAsia" w:ascii="仿宋" w:hAnsi="仿宋" w:eastAsia="仿宋" w:cs="仿宋"/>
          <w:sz w:val="32"/>
          <w:szCs w:val="32"/>
        </w:rPr>
        <w:t>市实际，我局</w:t>
      </w:r>
      <w:r>
        <w:rPr>
          <w:rFonts w:hint="eastAsia" w:ascii="仿宋" w:hAnsi="仿宋" w:eastAsia="仿宋" w:cs="仿宋"/>
          <w:sz w:val="32"/>
          <w:szCs w:val="32"/>
          <w:lang w:eastAsia="zh-CN"/>
        </w:rPr>
        <w:t>制定了</w:t>
      </w:r>
      <w:r>
        <w:rPr>
          <w:rFonts w:hint="eastAsia" w:ascii="仿宋" w:hAnsi="仿宋" w:eastAsia="仿宋" w:cs="仿宋"/>
          <w:sz w:val="32"/>
          <w:szCs w:val="32"/>
        </w:rPr>
        <w:t>《生态环境违法行为</w:t>
      </w:r>
      <w:r>
        <w:rPr>
          <w:rFonts w:hint="eastAsia" w:ascii="仿宋" w:hAnsi="仿宋" w:eastAsia="仿宋" w:cs="仿宋"/>
          <w:sz w:val="32"/>
          <w:szCs w:val="32"/>
          <w:lang w:eastAsia="zh-CN"/>
        </w:rPr>
        <w:t>免予处罚事项</w:t>
      </w:r>
      <w:r>
        <w:rPr>
          <w:rFonts w:hint="eastAsia" w:ascii="仿宋" w:hAnsi="仿宋" w:eastAsia="仿宋" w:cs="仿宋"/>
          <w:sz w:val="32"/>
          <w:szCs w:val="32"/>
        </w:rPr>
        <w:t>清单》</w:t>
      </w:r>
      <w:r>
        <w:rPr>
          <w:rFonts w:hint="eastAsia" w:ascii="仿宋" w:hAnsi="仿宋" w:eastAsia="仿宋" w:cs="仿宋"/>
          <w:sz w:val="32"/>
          <w:szCs w:val="32"/>
          <w:lang w:eastAsia="zh-CN"/>
        </w:rPr>
        <w:t>，现予以公布，请按照要求抓好贯彻落实。</w:t>
      </w:r>
    </w:p>
    <w:p>
      <w:pPr>
        <w:pStyle w:val="16"/>
        <w:spacing w:line="600" w:lineRule="exact"/>
        <w:ind w:firstLine="540"/>
        <w:jc w:val="both"/>
        <w:rPr>
          <w:rFonts w:ascii="黑体" w:hAnsi="黑体" w:eastAsia="黑体" w:cs="仿宋"/>
          <w:bCs/>
          <w:sz w:val="32"/>
          <w:szCs w:val="32"/>
          <w:lang w:eastAsia="zh-CN"/>
        </w:rPr>
      </w:pPr>
      <w:r>
        <w:rPr>
          <w:rFonts w:hint="eastAsia" w:ascii="黑体" w:hAnsi="黑体" w:eastAsia="黑体" w:cs="仿宋"/>
          <w:bCs/>
          <w:sz w:val="32"/>
          <w:szCs w:val="32"/>
        </w:rPr>
        <w:t>一、严格适用相关程序</w:t>
      </w:r>
    </w:p>
    <w:p>
      <w:pPr>
        <w:pStyle w:val="16"/>
        <w:spacing w:line="600" w:lineRule="exact"/>
        <w:ind w:firstLine="540"/>
        <w:jc w:val="both"/>
        <w:rPr>
          <w:rFonts w:ascii="仿宋" w:hAnsi="仿宋" w:eastAsia="仿宋" w:cs="仿宋"/>
          <w:sz w:val="32"/>
          <w:szCs w:val="32"/>
        </w:rPr>
      </w:pPr>
      <w:r>
        <w:rPr>
          <w:rFonts w:hint="eastAsia" w:ascii="仿宋" w:hAnsi="仿宋" w:eastAsia="仿宋" w:cs="仿宋"/>
          <w:sz w:val="32"/>
          <w:szCs w:val="32"/>
        </w:rPr>
        <w:t>各分局应当严格按照免予处罚事项条件，结合违法行为的事实、证据进行综合判断后认定，对确实符合免予处罚事项条件的，依法免予处罚。免予处罚两种情形</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pStyle w:val="6"/>
        <w:widowControl/>
        <w:spacing w:beforeAutospacing="0" w:afterAutospacing="0" w:line="600" w:lineRule="exact"/>
        <w:ind w:firstLine="642" w:firstLineChars="200"/>
        <w:rPr>
          <w:rFonts w:ascii="仿宋" w:hAnsi="仿宋" w:eastAsia="仿宋" w:cs="仿宋"/>
          <w:color w:val="262626"/>
          <w:sz w:val="32"/>
          <w:szCs w:val="32"/>
        </w:rPr>
      </w:pPr>
      <w:r>
        <w:rPr>
          <w:rFonts w:hint="eastAsia" w:ascii="楷体" w:hAnsi="楷体" w:eastAsia="楷体" w:cs="楷体"/>
          <w:b/>
          <w:sz w:val="32"/>
          <w:szCs w:val="32"/>
        </w:rPr>
        <w:t>（1）</w:t>
      </w:r>
      <w:r>
        <w:rPr>
          <w:rFonts w:hint="eastAsia" w:ascii="楷体" w:hAnsi="楷体" w:eastAsia="楷体" w:cs="楷体"/>
          <w:b/>
          <w:color w:val="262626"/>
          <w:sz w:val="32"/>
          <w:szCs w:val="32"/>
        </w:rPr>
        <w:t>立案调查前发现的违法行为。</w:t>
      </w:r>
      <w:r>
        <w:rPr>
          <w:rFonts w:hint="eastAsia" w:ascii="仿宋" w:hAnsi="仿宋" w:eastAsia="仿宋" w:cs="仿宋"/>
          <w:color w:val="262626"/>
          <w:sz w:val="32"/>
          <w:szCs w:val="32"/>
        </w:rPr>
        <w:t>该行为属于免予处罚事项且具备适用条件的，应当责令当事人改正或者限期改正，要求当事人签署承诺书（见附件2），引导当事人自觉守法，并及时进行现场核查。经核查，当事人按承诺改正的，执法人员应当填写《行政处罚案件不予立案审批表》（见附件3），由部门负责人审批；当事人签署承诺书后，拒不改正、逾期不改正或者改正后仍不符合要求的，应当按照行政处罚程序规定依法立案查处。</w:t>
      </w:r>
    </w:p>
    <w:p>
      <w:pPr>
        <w:pStyle w:val="6"/>
        <w:widowControl/>
        <w:spacing w:beforeAutospacing="0" w:afterAutospacing="0" w:line="600" w:lineRule="exact"/>
        <w:ind w:firstLine="642" w:firstLineChars="200"/>
        <w:rPr>
          <w:rFonts w:ascii="仿宋" w:hAnsi="仿宋" w:eastAsia="仿宋" w:cs="仿宋"/>
          <w:color w:val="262626"/>
          <w:sz w:val="32"/>
          <w:szCs w:val="32"/>
        </w:rPr>
      </w:pPr>
      <w:r>
        <w:rPr>
          <w:rFonts w:hint="eastAsia" w:ascii="楷体" w:hAnsi="楷体" w:eastAsia="楷体" w:cs="楷体"/>
          <w:b/>
          <w:color w:val="262626"/>
          <w:sz w:val="32"/>
          <w:szCs w:val="32"/>
        </w:rPr>
        <w:t>（2）立案调查后发现的违法行为。</w:t>
      </w:r>
      <w:r>
        <w:rPr>
          <w:rFonts w:hint="eastAsia" w:ascii="仿宋" w:hAnsi="仿宋" w:eastAsia="仿宋" w:cs="仿宋"/>
          <w:color w:val="262626"/>
          <w:sz w:val="32"/>
          <w:szCs w:val="32"/>
        </w:rPr>
        <w:t>该行为属于免予处罚事项且具备适用条件的，应当按照行政处罚程序办理，制发《免予行政处罚决定审批表》（见附件4）、《免予行政处罚决定书》（见附件5），通过案件集体审议的形式记录决定免予处罚的过程。</w:t>
      </w:r>
    </w:p>
    <w:p>
      <w:pPr>
        <w:pStyle w:val="6"/>
        <w:widowControl/>
        <w:spacing w:beforeAutospacing="0" w:afterAutospacing="0"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二、加强执法记录管理</w:t>
      </w:r>
    </w:p>
    <w:p>
      <w:pPr>
        <w:pStyle w:val="6"/>
        <w:widowControl/>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市本级及各分局</w:t>
      </w:r>
      <w:r>
        <w:rPr>
          <w:rFonts w:hint="eastAsia" w:ascii="仿宋" w:hAnsi="仿宋" w:eastAsia="仿宋" w:cs="仿宋"/>
          <w:color w:val="262626"/>
          <w:sz w:val="32"/>
          <w:szCs w:val="32"/>
        </w:rPr>
        <w:t>应当按照行政执法全过程记录的要求，根据实际情况，采用音像记录方式记录执法全过程。同时，做好承诺书、《行政处罚案件不予立案审批表》、《免予行政处罚决定审批表》、《免予行政处罚决定书》及案件集体讨论笔录等资料的整理归档工作，确保履职尽责有据可查和可回溯管理。　　</w:t>
      </w:r>
    </w:p>
    <w:p>
      <w:pPr>
        <w:pStyle w:val="6"/>
        <w:widowControl/>
        <w:spacing w:beforeAutospacing="0" w:afterAutospacing="0" w:line="600" w:lineRule="exact"/>
        <w:ind w:firstLine="640" w:firstLineChars="200"/>
        <w:rPr>
          <w:rFonts w:ascii="仿宋" w:hAnsi="仿宋" w:eastAsia="仿宋" w:cs="仿宋"/>
          <w:sz w:val="32"/>
          <w:szCs w:val="32"/>
          <w:lang w:bidi="en-US"/>
        </w:rPr>
      </w:pPr>
      <w:r>
        <w:rPr>
          <w:rFonts w:hint="eastAsia" w:ascii="仿宋" w:hAnsi="仿宋" w:eastAsia="仿宋" w:cs="仿宋"/>
          <w:sz w:val="32"/>
          <w:szCs w:val="32"/>
        </w:rPr>
        <w:t>本清单自2021年  月 日起施行。本清单执行中发现问题请及时向许昌市生态环境综合行政执法支队法规科反馈</w:t>
      </w:r>
      <w:r>
        <w:rPr>
          <w:rFonts w:hint="eastAsia" w:ascii="仿宋" w:hAnsi="仿宋" w:eastAsia="仿宋" w:cs="仿宋"/>
          <w:sz w:val="32"/>
          <w:szCs w:val="32"/>
          <w:lang w:bidi="en-US"/>
        </w:rPr>
        <w:t>。</w:t>
      </w:r>
    </w:p>
    <w:p>
      <w:pPr>
        <w:pStyle w:val="6"/>
        <w:widowControl/>
        <w:spacing w:beforeAutospacing="0" w:afterAutospacing="0" w:line="600" w:lineRule="exact"/>
        <w:ind w:firstLine="480" w:firstLineChars="200"/>
        <w:rPr>
          <w:rFonts w:eastAsiaTheme="minorEastAsia"/>
        </w:rPr>
      </w:pPr>
    </w:p>
    <w:p>
      <w:pPr>
        <w:pStyle w:val="6"/>
        <w:widowControl/>
        <w:spacing w:beforeAutospacing="0" w:afterAutospacing="0" w:line="600" w:lineRule="exact"/>
        <w:ind w:firstLine="480" w:firstLineChars="200"/>
        <w:rPr>
          <w:rFonts w:ascii="仿宋" w:hAnsi="仿宋" w:eastAsia="仿宋" w:cs="仿宋"/>
          <w:color w:val="262626"/>
          <w:sz w:val="32"/>
          <w:szCs w:val="32"/>
        </w:rPr>
      </w:pPr>
      <w:r>
        <w:rPr>
          <w:rFonts w:hint="eastAsia" w:eastAsiaTheme="minorEastAsia"/>
        </w:rPr>
        <w:t xml:space="preserve">   </w:t>
      </w:r>
      <w:r>
        <w:fldChar w:fldCharType="begin"/>
      </w:r>
      <w:r>
        <w:instrText xml:space="preserve"> HYPERLINK "https://oss.henan.gov.cn/typtfile/20211008/26ea494000ef46c1aa492ed781737d91.pdf" </w:instrText>
      </w:r>
      <w:r>
        <w:fldChar w:fldCharType="separate"/>
      </w:r>
      <w:r>
        <w:rPr>
          <w:rStyle w:val="10"/>
          <w:rFonts w:hint="eastAsia" w:ascii="仿宋" w:hAnsi="仿宋" w:eastAsia="仿宋" w:cs="仿宋"/>
          <w:color w:val="333333"/>
          <w:sz w:val="32"/>
          <w:szCs w:val="32"/>
          <w:u w:val="none"/>
        </w:rPr>
        <w:t>附件：1.许昌市生态环境违法行为免予处罚事项清单</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color w:val="262626"/>
          <w:sz w:val="32"/>
          <w:szCs w:val="32"/>
        </w:rPr>
      </w:pPr>
      <w:r>
        <w:rPr>
          <w:rFonts w:hint="eastAsia" w:ascii="仿宋" w:hAnsi="仿宋" w:eastAsia="仿宋" w:cs="仿宋"/>
          <w:color w:val="262626"/>
          <w:sz w:val="32"/>
          <w:szCs w:val="32"/>
        </w:rPr>
        <w:t>　　      2.</w:t>
      </w:r>
      <w:r>
        <w:fldChar w:fldCharType="begin"/>
      </w:r>
      <w:r>
        <w:instrText xml:space="preserve"> HYPERLINK "https://oss.henan.gov.cn/typtfile/20211008/a99276f4424f447da09d4a815285ce1c.docx" </w:instrText>
      </w:r>
      <w:r>
        <w:fldChar w:fldCharType="separate"/>
      </w:r>
      <w:r>
        <w:rPr>
          <w:rStyle w:val="10"/>
          <w:rFonts w:hint="eastAsia" w:ascii="仿宋" w:hAnsi="仿宋" w:eastAsia="仿宋" w:cs="仿宋"/>
          <w:color w:val="333333"/>
          <w:sz w:val="32"/>
          <w:szCs w:val="32"/>
          <w:u w:val="none"/>
        </w:rPr>
        <w:t>承诺书模板</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color w:val="262626"/>
          <w:sz w:val="32"/>
          <w:szCs w:val="32"/>
        </w:rPr>
      </w:pPr>
      <w:r>
        <w:rPr>
          <w:rFonts w:hint="eastAsia" w:ascii="仿宋" w:hAnsi="仿宋" w:eastAsia="仿宋" w:cs="仿宋"/>
          <w:color w:val="262626"/>
          <w:sz w:val="32"/>
          <w:szCs w:val="32"/>
        </w:rPr>
        <w:t>　　</w:t>
      </w:r>
      <w:r>
        <w:fldChar w:fldCharType="begin"/>
      </w:r>
      <w:r>
        <w:instrText xml:space="preserve"> HYPERLINK "https://oss.henan.gov.cn/typtfile/20211008/fa569f68d4454af9ad586101f716063a.docx" </w:instrText>
      </w:r>
      <w:r>
        <w:fldChar w:fldCharType="separate"/>
      </w:r>
      <w:r>
        <w:rPr>
          <w:rFonts w:hint="eastAsia" w:eastAsia="宋体"/>
        </w:rPr>
        <w:t xml:space="preserve">                </w:t>
      </w:r>
      <w:r>
        <w:rPr>
          <w:rStyle w:val="10"/>
          <w:rFonts w:hint="eastAsia" w:ascii="仿宋" w:hAnsi="仿宋" w:eastAsia="仿宋" w:cs="仿宋"/>
          <w:color w:val="333333"/>
          <w:sz w:val="32"/>
          <w:szCs w:val="32"/>
          <w:u w:val="none"/>
        </w:rPr>
        <w:t>3.行政处罚案件不予立案审批表</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color w:val="262626"/>
          <w:sz w:val="32"/>
          <w:szCs w:val="32"/>
        </w:rPr>
      </w:pPr>
      <w:r>
        <w:rPr>
          <w:rFonts w:hint="eastAsia" w:ascii="仿宋" w:hAnsi="仿宋" w:eastAsia="仿宋" w:cs="仿宋"/>
          <w:color w:val="262626"/>
          <w:sz w:val="32"/>
          <w:szCs w:val="32"/>
        </w:rPr>
        <w:t xml:space="preserve">　　      </w:t>
      </w:r>
      <w:r>
        <w:fldChar w:fldCharType="begin"/>
      </w:r>
      <w:r>
        <w:instrText xml:space="preserve"> HYPERLINK "https://oss.henan.gov.cn/typtfile/20211008/1f9164374e5147479a9695f685eec317.docx" </w:instrText>
      </w:r>
      <w:r>
        <w:fldChar w:fldCharType="separate"/>
      </w:r>
      <w:r>
        <w:rPr>
          <w:rStyle w:val="10"/>
          <w:rFonts w:hint="eastAsia" w:ascii="仿宋" w:hAnsi="仿宋" w:eastAsia="仿宋" w:cs="仿宋"/>
          <w:color w:val="333333"/>
          <w:sz w:val="32"/>
          <w:szCs w:val="32"/>
          <w:u w:val="none"/>
        </w:rPr>
        <w:t>4.免予行政处罚决定审批表</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lang w:bidi="en-US"/>
        </w:rPr>
      </w:pPr>
      <w:r>
        <w:rPr>
          <w:rFonts w:hint="eastAsia" w:ascii="仿宋" w:hAnsi="仿宋" w:eastAsia="仿宋" w:cs="仿宋"/>
          <w:color w:val="262626"/>
          <w:sz w:val="32"/>
          <w:szCs w:val="32"/>
        </w:rPr>
        <w:t xml:space="preserve">　　      </w:t>
      </w:r>
      <w:r>
        <w:fldChar w:fldCharType="begin"/>
      </w:r>
      <w:r>
        <w:instrText xml:space="preserve"> HYPERLINK "https://oss.henan.gov.cn/typtfile/20211008/6bef2f15cdd04bb59c9fc7d7aca0b180.docx" </w:instrText>
      </w:r>
      <w:r>
        <w:fldChar w:fldCharType="separate"/>
      </w:r>
      <w:r>
        <w:rPr>
          <w:rStyle w:val="10"/>
          <w:rFonts w:hint="eastAsia" w:ascii="仿宋" w:hAnsi="仿宋" w:eastAsia="仿宋" w:cs="仿宋"/>
          <w:color w:val="333333"/>
          <w:sz w:val="32"/>
          <w:szCs w:val="32"/>
          <w:u w:val="none"/>
        </w:rPr>
        <w:t>5.免予行政处罚决定书</w:t>
      </w:r>
      <w:r>
        <w:rPr>
          <w:rStyle w:val="10"/>
          <w:rFonts w:hint="eastAsia" w:ascii="仿宋" w:hAnsi="仿宋" w:eastAsia="仿宋" w:cs="仿宋"/>
          <w:color w:val="333333"/>
          <w:sz w:val="32"/>
          <w:szCs w:val="32"/>
          <w:u w:val="none"/>
        </w:rPr>
        <w:fldChar w:fldCharType="end"/>
      </w:r>
      <w:r>
        <w:rPr>
          <w:rFonts w:hint="eastAsia"/>
          <w:sz w:val="32"/>
          <w:szCs w:val="32"/>
          <w:lang w:bidi="en-US"/>
        </w:rPr>
        <w:t xml:space="preserve">  </w:t>
      </w:r>
    </w:p>
    <w:p>
      <w:pPr>
        <w:pStyle w:val="16"/>
        <w:spacing w:line="600" w:lineRule="exact"/>
        <w:ind w:firstLine="4692" w:firstLineChars="1564"/>
        <w:jc w:val="both"/>
        <w:rPr>
          <w:rFonts w:ascii="仿宋" w:hAnsi="仿宋" w:eastAsia="仿宋" w:cs="仿宋"/>
          <w:lang w:val="en-US" w:eastAsia="zh-CN" w:bidi="en-US"/>
        </w:rPr>
      </w:pPr>
      <w:r>
        <w:rPr>
          <w:rFonts w:hint="eastAsia" w:ascii="仿宋" w:hAnsi="仿宋" w:eastAsia="仿宋" w:cs="仿宋"/>
          <w:lang w:val="en-US" w:eastAsia="zh-CN" w:bidi="en-US"/>
        </w:rPr>
        <w:t xml:space="preserve">  2021年10月 日</w:t>
      </w:r>
    </w:p>
    <w:p>
      <w:pPr>
        <w:spacing w:line="600" w:lineRule="exact"/>
        <w:jc w:val="center"/>
        <w:rPr>
          <w:rFonts w:ascii="仿宋" w:hAnsi="仿宋" w:eastAsia="仿宋" w:cs="仿宋"/>
          <w:sz w:val="30"/>
          <w:szCs w:val="30"/>
        </w:rPr>
        <w:sectPr>
          <w:footerReference r:id="rId7" w:type="first"/>
          <w:footerReference r:id="rId5" w:type="default"/>
          <w:footerReference r:id="rId6" w:type="even"/>
          <w:pgSz w:w="11900" w:h="16840"/>
          <w:pgMar w:top="1701" w:right="1503" w:bottom="1701" w:left="1605" w:header="0" w:footer="0" w:gutter="0"/>
          <w:pgNumType w:start="1"/>
          <w:cols w:space="720" w:num="1"/>
          <w:docGrid w:linePitch="360" w:charSpace="45605"/>
        </w:sectPr>
      </w:pPr>
    </w:p>
    <w:p>
      <w:pPr>
        <w:pStyle w:val="18"/>
        <w:keepNext/>
        <w:keepLines/>
        <w:spacing w:after="0" w:line="600" w:lineRule="exact"/>
        <w:jc w:val="both"/>
        <w:rPr>
          <w:rFonts w:ascii="仿宋" w:hAnsi="仿宋" w:eastAsia="仿宋" w:cs="仿宋"/>
          <w:sz w:val="30"/>
          <w:szCs w:val="30"/>
          <w:lang w:val="en-US" w:eastAsia="zh-CN"/>
        </w:rPr>
      </w:pPr>
      <w:bookmarkStart w:id="3" w:name="bookmark11"/>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bookmarkEnd w:id="3"/>
    <w:p>
      <w:pPr>
        <w:spacing w:line="600" w:lineRule="exact"/>
        <w:jc w:val="center"/>
        <w:rPr>
          <w:rStyle w:val="10"/>
          <w:rFonts w:hint="eastAsia" w:ascii="CESI小标宋-GB2312" w:hAnsi="CESI小标宋-GB2312" w:eastAsia="CESI小标宋-GB2312" w:cs="CESI小标宋-GB2312"/>
          <w:color w:val="333333"/>
          <w:sz w:val="44"/>
          <w:szCs w:val="44"/>
          <w:u w:val="none"/>
        </w:rPr>
      </w:pPr>
      <w:bookmarkStart w:id="17" w:name="_GoBack"/>
      <w:bookmarkStart w:id="4" w:name="bookmark13"/>
      <w:r>
        <w:rPr>
          <w:rStyle w:val="10"/>
          <w:rFonts w:hint="eastAsia" w:ascii="CESI小标宋-GB2312" w:hAnsi="CESI小标宋-GB2312" w:eastAsia="CESI小标宋-GB2312" w:cs="CESI小标宋-GB2312"/>
          <w:color w:val="333333"/>
          <w:sz w:val="44"/>
          <w:szCs w:val="44"/>
          <w:u w:val="none"/>
          <w:lang w:eastAsia="zh-CN"/>
        </w:rPr>
        <w:t>许昌市</w:t>
      </w:r>
      <w:r>
        <w:rPr>
          <w:rStyle w:val="10"/>
          <w:rFonts w:hint="eastAsia" w:ascii="CESI小标宋-GB2312" w:hAnsi="CESI小标宋-GB2312" w:eastAsia="CESI小标宋-GB2312" w:cs="CESI小标宋-GB2312"/>
          <w:color w:val="333333"/>
          <w:sz w:val="44"/>
          <w:szCs w:val="44"/>
          <w:u w:val="none"/>
        </w:rPr>
        <w:t>生态环境违法行为</w:t>
      </w:r>
    </w:p>
    <w:p>
      <w:pPr>
        <w:spacing w:line="600" w:lineRule="exact"/>
        <w:jc w:val="center"/>
        <w:rPr>
          <w:rStyle w:val="10"/>
          <w:rFonts w:hint="eastAsia" w:ascii="CESI小标宋-GB2312" w:hAnsi="CESI小标宋-GB2312" w:eastAsia="CESI小标宋-GB2312" w:cs="CESI小标宋-GB2312"/>
          <w:color w:val="333333"/>
          <w:sz w:val="32"/>
          <w:szCs w:val="32"/>
          <w:u w:val="none"/>
        </w:rPr>
      </w:pPr>
      <w:r>
        <w:rPr>
          <w:rStyle w:val="10"/>
          <w:rFonts w:hint="eastAsia" w:ascii="CESI小标宋-GB2312" w:hAnsi="CESI小标宋-GB2312" w:eastAsia="CESI小标宋-GB2312" w:cs="CESI小标宋-GB2312"/>
          <w:color w:val="333333"/>
          <w:sz w:val="44"/>
          <w:szCs w:val="44"/>
          <w:u w:val="none"/>
        </w:rPr>
        <w:t>免予处罚事项清单</w:t>
      </w:r>
    </w:p>
    <w:p>
      <w:pPr>
        <w:spacing w:line="600" w:lineRule="exact"/>
        <w:rPr>
          <w:rFonts w:hint="eastAsia" w:ascii="CESI小标宋-GB2312" w:hAnsi="CESI小标宋-GB2312" w:eastAsia="CESI小标宋-GB2312" w:cs="CESI小标宋-GB2312"/>
          <w:sz w:val="30"/>
          <w:szCs w:val="30"/>
          <w:lang w:eastAsia="zh-CN"/>
        </w:rPr>
      </w:pPr>
      <w:r>
        <w:rPr>
          <w:rFonts w:hint="eastAsia" w:ascii="CESI小标宋-GB2312" w:hAnsi="CESI小标宋-GB2312" w:eastAsia="CESI小标宋-GB2312" w:cs="CESI小标宋-GB2312"/>
          <w:sz w:val="30"/>
          <w:szCs w:val="30"/>
          <w:lang w:eastAsia="zh-CN"/>
        </w:rPr>
        <w:t xml:space="preserve">   </w:t>
      </w:r>
    </w:p>
    <w:bookmarkEnd w:id="17"/>
    <w:p>
      <w:pPr>
        <w:spacing w:line="600" w:lineRule="exact"/>
        <w:ind w:firstLine="300" w:firstLineChars="100"/>
        <w:rPr>
          <w:rFonts w:ascii="仿宋" w:hAnsi="仿宋" w:eastAsia="仿宋" w:cs="仿宋"/>
          <w:sz w:val="30"/>
          <w:szCs w:val="30"/>
          <w:lang w:eastAsia="zh-CN"/>
        </w:rPr>
      </w:pPr>
      <w:r>
        <w:rPr>
          <w:rFonts w:hint="eastAsia" w:ascii="仿宋" w:hAnsi="仿宋" w:eastAsia="仿宋" w:cs="仿宋"/>
          <w:sz w:val="30"/>
          <w:szCs w:val="30"/>
          <w:lang w:eastAsia="zh-CN"/>
        </w:rPr>
        <w:t xml:space="preserve"> 1、无主观过错的违法行为：当事人有证据足以证明没有主观过错的。</w:t>
      </w:r>
    </w:p>
    <w:bookmarkEnd w:id="4"/>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eastAsia="zh-CN"/>
        </w:rPr>
        <w:t>2</w:t>
      </w:r>
      <w:r>
        <w:rPr>
          <w:rFonts w:hint="eastAsia" w:ascii="仿宋" w:hAnsi="仿宋" w:eastAsia="仿宋" w:cs="仿宋"/>
          <w:sz w:val="30"/>
          <w:szCs w:val="30"/>
        </w:rPr>
        <w:t>、</w:t>
      </w:r>
      <w:r>
        <w:rPr>
          <w:rFonts w:hint="eastAsia" w:ascii="仿宋" w:hAnsi="仿宋" w:eastAsia="仿宋" w:cs="仿宋"/>
          <w:sz w:val="30"/>
          <w:szCs w:val="30"/>
          <w:lang w:eastAsia="zh-CN"/>
        </w:rPr>
        <w:t>环境影响报告书或报告表建设项目未批先建</w:t>
      </w:r>
      <w:r>
        <w:rPr>
          <w:rFonts w:hint="eastAsia" w:ascii="仿宋" w:hAnsi="仿宋" w:eastAsia="仿宋" w:cs="仿宋"/>
          <w:sz w:val="30"/>
          <w:szCs w:val="30"/>
        </w:rPr>
        <w:t>的行为：</w:t>
      </w:r>
      <w:bookmarkStart w:id="5" w:name="bookmark14"/>
      <w:r>
        <w:rPr>
          <w:rFonts w:hint="eastAsia" w:ascii="仿宋" w:hAnsi="仿宋" w:eastAsia="仿宋" w:cs="仿宋"/>
          <w:sz w:val="30"/>
          <w:szCs w:val="30"/>
        </w:rPr>
        <w:t>未依法取得环境影响报告书、报告表批准文件的建设项目，先行建设未造成生态破坏或环境污染后果，且建设单位主动停止建设、自行关停或者恢复原状的。</w:t>
      </w:r>
    </w:p>
    <w:bookmarkEnd w:id="5"/>
    <w:p>
      <w:pPr>
        <w:spacing w:line="600" w:lineRule="exact"/>
        <w:ind w:firstLine="600" w:firstLineChars="200"/>
        <w:rPr>
          <w:rFonts w:ascii="仿宋" w:hAnsi="仿宋" w:eastAsia="仿宋" w:cs="仿宋"/>
          <w:color w:val="FF0000"/>
          <w:sz w:val="30"/>
          <w:szCs w:val="30"/>
        </w:rPr>
      </w:pPr>
      <w:r>
        <w:rPr>
          <w:rFonts w:hint="eastAsia" w:ascii="仿宋" w:hAnsi="仿宋" w:eastAsia="仿宋" w:cs="仿宋"/>
          <w:sz w:val="30"/>
          <w:szCs w:val="30"/>
          <w:lang w:eastAsia="zh-CN"/>
        </w:rPr>
        <w:t>3</w:t>
      </w:r>
      <w:r>
        <w:rPr>
          <w:rFonts w:hint="eastAsia" w:ascii="仿宋" w:hAnsi="仿宋" w:eastAsia="仿宋" w:cs="仿宋"/>
          <w:sz w:val="30"/>
          <w:szCs w:val="30"/>
        </w:rPr>
        <w:t>、建设项目环境影响登记表未依法备案的行为：</w:t>
      </w:r>
      <w:bookmarkStart w:id="6" w:name="bookmark15"/>
      <w:r>
        <w:rPr>
          <w:rFonts w:hint="eastAsia" w:ascii="仿宋" w:hAnsi="仿宋" w:eastAsia="仿宋" w:cs="仿宋"/>
          <w:sz w:val="30"/>
          <w:szCs w:val="30"/>
        </w:rPr>
        <w:t>建设项目未依法备案环境影响登记表</w:t>
      </w:r>
      <w:r>
        <w:rPr>
          <w:rFonts w:hint="eastAsia" w:ascii="仿宋" w:hAnsi="仿宋" w:eastAsia="仿宋" w:cs="仿宋"/>
          <w:sz w:val="30"/>
          <w:szCs w:val="30"/>
          <w:lang w:eastAsia="zh-CN"/>
        </w:rPr>
        <w:t>，</w:t>
      </w:r>
      <w:r>
        <w:rPr>
          <w:rFonts w:hint="eastAsia" w:ascii="仿宋" w:hAnsi="仿宋" w:eastAsia="仿宋" w:cs="仿宋"/>
          <w:sz w:val="30"/>
          <w:szCs w:val="30"/>
        </w:rPr>
        <w:t>符合环境功能规划，城乡建设规划和土地利用规划，配套建设的污染防治设施已建成，并经责令改正后于5个工作日内按要求完成备案的。</w:t>
      </w:r>
    </w:p>
    <w:bookmarkEnd w:id="6"/>
    <w:p>
      <w:pPr>
        <w:pStyle w:val="16"/>
        <w:tabs>
          <w:tab w:val="left" w:pos="1092"/>
        </w:tabs>
        <w:spacing w:line="600" w:lineRule="exact"/>
        <w:ind w:firstLine="640"/>
        <w:jc w:val="both"/>
        <w:rPr>
          <w:rFonts w:ascii="仿宋" w:hAnsi="仿宋" w:eastAsia="仿宋" w:cs="仿宋"/>
          <w:lang w:val="en-US" w:eastAsia="zh-CN"/>
        </w:rPr>
      </w:pPr>
      <w:bookmarkStart w:id="7" w:name="bookmark16"/>
      <w:r>
        <w:rPr>
          <w:rFonts w:hint="eastAsia" w:ascii="仿宋" w:hAnsi="仿宋" w:eastAsia="仿宋" w:cs="仿宋"/>
          <w:lang w:val="en-US" w:eastAsia="zh-CN"/>
        </w:rPr>
        <w:t>4、超标排放污染物的行为：</w:t>
      </w:r>
      <w:r>
        <w:rPr>
          <w:rFonts w:hint="eastAsia" w:ascii="仿宋" w:hAnsi="仿宋" w:eastAsia="仿宋" w:cs="仿宋"/>
        </w:rPr>
        <w:t>单位超过标准排放污染物，污染物单因子超标倍数≤0.1倍，次日完成整改并达标排放的。</w:t>
      </w:r>
    </w:p>
    <w:bookmarkEnd w:id="7"/>
    <w:p>
      <w:pPr>
        <w:pStyle w:val="16"/>
        <w:tabs>
          <w:tab w:val="left" w:pos="1092"/>
        </w:tabs>
        <w:spacing w:line="600" w:lineRule="exact"/>
        <w:ind w:firstLine="640"/>
        <w:jc w:val="both"/>
        <w:rPr>
          <w:rFonts w:ascii="仿宋" w:hAnsi="仿宋" w:eastAsia="仿宋" w:cs="仿宋"/>
        </w:rPr>
      </w:pPr>
      <w:r>
        <w:rPr>
          <w:rFonts w:hint="eastAsia" w:ascii="仿宋" w:hAnsi="仿宋" w:eastAsia="仿宋" w:cs="仿宋"/>
          <w:lang w:val="en-US" w:eastAsia="zh-CN"/>
        </w:rPr>
        <w:t>5</w:t>
      </w:r>
      <w:r>
        <w:rPr>
          <w:rFonts w:hint="eastAsia" w:ascii="仿宋" w:hAnsi="仿宋" w:eastAsia="仿宋" w:cs="仿宋"/>
        </w:rPr>
        <w:t xml:space="preserve">、未设置或未规范设置危险废物识别标志等危险废物管理不规范的行为：单位未按规定设置或者未规范设置危险废物识别标志，生态环境部门首次发现指出后，立即改正的。 </w:t>
      </w:r>
    </w:p>
    <w:p>
      <w:pPr>
        <w:pStyle w:val="16"/>
        <w:tabs>
          <w:tab w:val="left" w:pos="1092"/>
        </w:tabs>
        <w:spacing w:line="600" w:lineRule="exact"/>
        <w:ind w:firstLine="640"/>
        <w:jc w:val="both"/>
        <w:rPr>
          <w:rFonts w:ascii="仿宋" w:hAnsi="仿宋" w:eastAsia="仿宋" w:cs="仿宋"/>
        </w:rPr>
      </w:pPr>
      <w:r>
        <w:rPr>
          <w:rFonts w:hint="eastAsia" w:ascii="仿宋" w:hAnsi="仿宋" w:eastAsia="仿宋" w:cs="仿宋"/>
          <w:lang w:val="en-US" w:eastAsia="zh-CN"/>
        </w:rPr>
        <w:t>6</w:t>
      </w:r>
      <w:r>
        <w:rPr>
          <w:rFonts w:hint="eastAsia" w:ascii="仿宋" w:hAnsi="仿宋" w:eastAsia="仿宋" w:cs="仿宋"/>
        </w:rPr>
        <w:t>、不规范贮存危险废物的行为：不规范贮存危险废物数量小于 0.01 吨，生态环境部门首次发现指出后当日立即改正，且未污染外环境未造成环境污染事故的。</w:t>
      </w:r>
    </w:p>
    <w:p>
      <w:pPr>
        <w:pStyle w:val="16"/>
        <w:tabs>
          <w:tab w:val="left" w:pos="1092"/>
        </w:tabs>
        <w:spacing w:line="600" w:lineRule="exact"/>
        <w:ind w:firstLine="640"/>
        <w:jc w:val="both"/>
        <w:rPr>
          <w:rFonts w:ascii="仿宋" w:hAnsi="仿宋" w:eastAsia="仿宋" w:cs="仿宋"/>
          <w:lang w:eastAsia="zh-CN"/>
        </w:rPr>
      </w:pPr>
      <w:r>
        <w:rPr>
          <w:rFonts w:hint="eastAsia" w:ascii="仿宋" w:hAnsi="仿宋" w:eastAsia="仿宋" w:cs="仿宋"/>
          <w:lang w:val="en-US" w:eastAsia="zh-CN"/>
        </w:rPr>
        <w:t>7</w:t>
      </w:r>
      <w:r>
        <w:rPr>
          <w:rFonts w:hint="eastAsia" w:ascii="仿宋" w:hAnsi="仿宋" w:eastAsia="仿宋" w:cs="仿宋"/>
        </w:rPr>
        <w:t>、不正常使用焊烟收集处理设施的行为：单位不正常使用3台以下焊机焊烟收集处理设施，生态环境部门首次发现指出后，立即整改的</w:t>
      </w:r>
      <w:r>
        <w:rPr>
          <w:rFonts w:hint="eastAsia" w:ascii="仿宋" w:hAnsi="仿宋" w:eastAsia="仿宋" w:cs="仿宋"/>
          <w:lang w:eastAsia="zh-CN"/>
        </w:rPr>
        <w:t>。</w:t>
      </w:r>
    </w:p>
    <w:p>
      <w:pPr>
        <w:pStyle w:val="16"/>
        <w:tabs>
          <w:tab w:val="left" w:pos="1279"/>
        </w:tabs>
        <w:spacing w:line="600" w:lineRule="exact"/>
        <w:ind w:firstLine="640"/>
        <w:jc w:val="both"/>
        <w:rPr>
          <w:rFonts w:ascii="仿宋" w:hAnsi="仿宋" w:eastAsia="仿宋" w:cs="仿宋"/>
          <w:lang w:val="en-US" w:eastAsia="zh-CN"/>
        </w:rPr>
      </w:pPr>
      <w:bookmarkStart w:id="8" w:name="bookmark24"/>
      <w:r>
        <w:rPr>
          <w:rFonts w:hint="eastAsia" w:ascii="仿宋" w:hAnsi="仿宋" w:eastAsia="仿宋" w:cs="仿宋"/>
          <w:lang w:val="en-US" w:eastAsia="zh-CN"/>
        </w:rPr>
        <w:t>8、</w:t>
      </w:r>
      <w:r>
        <w:rPr>
          <w:rFonts w:hint="eastAsia" w:ascii="仿宋" w:hAnsi="仿宋" w:eastAsia="仿宋" w:cs="仿宋"/>
        </w:rPr>
        <w:t>重点排污单位环境信息未及时公开或者公开内容不全</w:t>
      </w:r>
      <w:r>
        <w:rPr>
          <w:rFonts w:hint="eastAsia" w:ascii="仿宋" w:hAnsi="仿宋" w:eastAsia="仿宋" w:cs="仿宋"/>
          <w:lang w:eastAsia="zh-CN"/>
        </w:rPr>
        <w:t>的行为：</w:t>
      </w:r>
      <w:r>
        <w:rPr>
          <w:rFonts w:hint="eastAsia" w:ascii="仿宋" w:hAnsi="仿宋" w:eastAsia="仿宋" w:cs="仿宋"/>
        </w:rPr>
        <w:t>重点排污单位环境信息未及时公开或者公开内容不全，生态环境部门首次发现指出后，按要求及时完成整改的（不含公开内容弄虚作假行为）</w:t>
      </w:r>
      <w:r>
        <w:rPr>
          <w:rFonts w:hint="eastAsia" w:ascii="仿宋" w:hAnsi="仿宋" w:eastAsia="仿宋" w:cs="仿宋"/>
          <w:lang w:eastAsia="zh-CN"/>
        </w:rPr>
        <w:t>。</w:t>
      </w:r>
    </w:p>
    <w:p>
      <w:pPr>
        <w:pStyle w:val="16"/>
        <w:tabs>
          <w:tab w:val="left" w:pos="1279"/>
        </w:tabs>
        <w:spacing w:line="600" w:lineRule="exact"/>
        <w:ind w:firstLine="640"/>
        <w:jc w:val="both"/>
        <w:rPr>
          <w:rFonts w:ascii="仿宋" w:hAnsi="仿宋" w:eastAsia="仿宋" w:cs="仿宋"/>
          <w:lang w:eastAsia="zh-CN"/>
        </w:rPr>
      </w:pPr>
      <w:r>
        <w:rPr>
          <w:rFonts w:hint="eastAsia" w:ascii="仿宋" w:hAnsi="仿宋" w:eastAsia="仿宋" w:cs="仿宋"/>
          <w:lang w:val="en-US" w:eastAsia="zh-CN"/>
        </w:rPr>
        <w:t>9、</w:t>
      </w:r>
      <w:r>
        <w:rPr>
          <w:rFonts w:hint="eastAsia" w:ascii="仿宋" w:hAnsi="仿宋" w:eastAsia="仿宋" w:cs="仿宋"/>
        </w:rPr>
        <w:t>违法行为在两年内未被发现</w:t>
      </w:r>
      <w:r>
        <w:rPr>
          <w:rFonts w:hint="eastAsia" w:ascii="仿宋" w:hAnsi="仿宋" w:eastAsia="仿宋" w:cs="仿宋"/>
          <w:lang w:eastAsia="zh-CN"/>
        </w:rPr>
        <w:t>的行为：</w:t>
      </w:r>
      <w:r>
        <w:rPr>
          <w:rFonts w:hint="eastAsia" w:ascii="仿宋" w:hAnsi="仿宋" w:eastAsia="仿宋" w:cs="仿宋"/>
        </w:rPr>
        <w:t>违法行为在两年内未被发现</w:t>
      </w:r>
      <w:r>
        <w:rPr>
          <w:rFonts w:hint="eastAsia" w:ascii="仿宋" w:hAnsi="仿宋" w:eastAsia="仿宋" w:cs="仿宋"/>
          <w:lang w:eastAsia="zh-CN"/>
        </w:rPr>
        <w:t>。</w:t>
      </w:r>
    </w:p>
    <w:p>
      <w:pPr>
        <w:pStyle w:val="16"/>
        <w:tabs>
          <w:tab w:val="left" w:pos="1279"/>
        </w:tabs>
        <w:spacing w:line="600" w:lineRule="exact"/>
        <w:ind w:firstLine="640"/>
        <w:jc w:val="both"/>
        <w:rPr>
          <w:rFonts w:ascii="仿宋" w:hAnsi="仿宋" w:eastAsia="仿宋" w:cs="仿宋"/>
        </w:rPr>
      </w:pPr>
      <w:r>
        <w:rPr>
          <w:rFonts w:hint="eastAsia" w:ascii="仿宋" w:hAnsi="仿宋" w:eastAsia="仿宋" w:cs="仿宋"/>
        </w:rPr>
        <w:t>1</w:t>
      </w:r>
      <w:bookmarkEnd w:id="8"/>
      <w:r>
        <w:rPr>
          <w:rFonts w:hint="eastAsia" w:ascii="仿宋" w:hAnsi="仿宋" w:eastAsia="仿宋" w:cs="仿宋"/>
          <w:lang w:val="en-US" w:eastAsia="zh-CN"/>
        </w:rPr>
        <w:t>0</w:t>
      </w:r>
      <w:r>
        <w:rPr>
          <w:rFonts w:hint="eastAsia" w:ascii="仿宋" w:hAnsi="仿宋" w:eastAsia="仿宋" w:cs="仿宋"/>
        </w:rPr>
        <w:t>、其他</w:t>
      </w:r>
      <w:r>
        <w:rPr>
          <w:rFonts w:hint="eastAsia" w:ascii="仿宋" w:hAnsi="仿宋" w:eastAsia="仿宋" w:cs="仿宋"/>
          <w:lang w:eastAsia="zh-CN"/>
        </w:rPr>
        <w:t>违法</w:t>
      </w:r>
      <w:r>
        <w:rPr>
          <w:rFonts w:hint="eastAsia" w:ascii="仿宋" w:hAnsi="仿宋" w:eastAsia="仿宋" w:cs="仿宋"/>
        </w:rPr>
        <w:t>行为：违法行为轻微并能及时纠正，没有造成危害后果的。</w:t>
      </w:r>
    </w:p>
    <w:p>
      <w:pPr>
        <w:pStyle w:val="16"/>
        <w:spacing w:line="600" w:lineRule="exact"/>
        <w:ind w:firstLine="640"/>
        <w:jc w:val="both"/>
        <w:rPr>
          <w:rFonts w:ascii="仿宋" w:hAnsi="仿宋" w:eastAsia="仿宋" w:cs="仿宋"/>
        </w:rPr>
      </w:pPr>
      <w:r>
        <w:rPr>
          <w:rFonts w:hint="eastAsia" w:ascii="仿宋" w:hAnsi="仿宋" w:eastAsia="仿宋" w:cs="仿宋"/>
        </w:rPr>
        <w:t>“首次”起算是从生产经营者注册登记之日起。对符合上述情形的，不予罚款处罚的同时应当予以行政指导，以书面方式告知当事人要严格遵守</w:t>
      </w:r>
      <w:r>
        <w:rPr>
          <w:rFonts w:hint="eastAsia" w:ascii="仿宋" w:hAnsi="仿宋" w:eastAsia="仿宋" w:cs="仿宋"/>
          <w:lang w:eastAsia="zh-CN"/>
        </w:rPr>
        <w:t>生态环境保护</w:t>
      </w:r>
      <w:r>
        <w:rPr>
          <w:rFonts w:hint="eastAsia" w:ascii="仿宋" w:hAnsi="仿宋" w:eastAsia="仿宋" w:cs="仿宋"/>
        </w:rPr>
        <w:t>法律法规，加强污染防治设施管理，落实各项污染防治措施，避免类似行为再次发生。</w:t>
      </w:r>
    </w:p>
    <w:p>
      <w:pPr>
        <w:spacing w:line="600" w:lineRule="exact"/>
        <w:rPr>
          <w:rFonts w:ascii="仿宋" w:hAnsi="仿宋" w:eastAsia="仿宋" w:cs="仿宋"/>
          <w:sz w:val="30"/>
          <w:szCs w:val="30"/>
        </w:rPr>
      </w:pPr>
    </w:p>
    <w:p>
      <w:pPr>
        <w:spacing w:line="600" w:lineRule="exact"/>
        <w:rPr>
          <w:rFonts w:ascii="仿宋" w:hAnsi="仿宋" w:eastAsia="仿宋" w:cs="仿宋"/>
          <w:sz w:val="30"/>
          <w:szCs w:val="30"/>
        </w:rPr>
      </w:pPr>
    </w:p>
    <w:p>
      <w:pPr>
        <w:spacing w:line="60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r>
        <w:rPr>
          <w:rFonts w:hint="eastAsia" w:ascii="仿宋" w:hAnsi="仿宋" w:eastAsia="仿宋" w:cs="仿宋"/>
          <w:sz w:val="30"/>
          <w:szCs w:val="30"/>
        </w:rPr>
        <w:t>附件2</w:t>
      </w:r>
    </w:p>
    <w:p>
      <w:pPr>
        <w:pStyle w:val="5"/>
        <w:spacing w:line="590" w:lineRule="exact"/>
        <w:rPr>
          <w:rFonts w:ascii="仿宋" w:hAnsi="仿宋" w:eastAsia="仿宋" w:cs="仿宋"/>
          <w:sz w:val="30"/>
          <w:szCs w:val="30"/>
        </w:rPr>
      </w:pP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承 </w:t>
      </w:r>
      <w:r>
        <w:rPr>
          <w:rFonts w:hint="eastAsia" w:ascii="方正小标宋简体" w:hAnsi="方正小标宋简体" w:eastAsia="方正小标宋简体" w:cs="方正小标宋简体"/>
          <w:bCs/>
          <w:sz w:val="44"/>
          <w:szCs w:val="44"/>
          <w:lang w:eastAsia="zh-CN"/>
        </w:rPr>
        <w:t xml:space="preserve">      </w:t>
      </w:r>
      <w:r>
        <w:rPr>
          <w:rFonts w:hint="eastAsia" w:ascii="方正小标宋简体" w:hAnsi="方正小标宋简体" w:eastAsia="方正小标宋简体" w:cs="方正小标宋简体"/>
          <w:bCs/>
          <w:sz w:val="44"/>
          <w:szCs w:val="44"/>
        </w:rPr>
        <w:t>诺</w:t>
      </w:r>
      <w:r>
        <w:rPr>
          <w:rFonts w:hint="eastAsia" w:ascii="方正小标宋简体" w:hAnsi="方正小标宋简体" w:eastAsia="方正小标宋简体" w:cs="方正小标宋简体"/>
          <w:bCs/>
          <w:sz w:val="44"/>
          <w:szCs w:val="44"/>
          <w:lang w:eastAsia="zh-CN"/>
        </w:rPr>
        <w:t xml:space="preserve">    </w:t>
      </w:r>
      <w:r>
        <w:rPr>
          <w:rFonts w:hint="eastAsia" w:ascii="方正小标宋简体" w:hAnsi="方正小标宋简体" w:eastAsia="方正小标宋简体" w:cs="方正小标宋简体"/>
          <w:bCs/>
          <w:sz w:val="44"/>
          <w:szCs w:val="44"/>
        </w:rPr>
        <w:t xml:space="preserve"> 书</w:t>
      </w:r>
    </w:p>
    <w:p>
      <w:pPr>
        <w:spacing w:line="300" w:lineRule="exact"/>
        <w:jc w:val="center"/>
        <w:rPr>
          <w:rFonts w:ascii="仿宋" w:hAnsi="仿宋" w:eastAsia="仿宋" w:cs="仿宋"/>
          <w:bCs/>
          <w:sz w:val="30"/>
          <w:szCs w:val="30"/>
        </w:rPr>
      </w:pPr>
    </w:p>
    <w:p>
      <w:pPr>
        <w:jc w:val="center"/>
        <w:rPr>
          <w:rFonts w:ascii="仿宋" w:hAnsi="仿宋" w:eastAsia="仿宋" w:cs="仿宋"/>
          <w:sz w:val="30"/>
          <w:szCs w:val="30"/>
        </w:rPr>
      </w:pPr>
      <w:r>
        <w:rPr>
          <w:rFonts w:hint="eastAsia" w:ascii="仿宋" w:hAnsi="仿宋" w:eastAsia="仿宋" w:cs="仿宋"/>
          <w:sz w:val="30"/>
          <w:szCs w:val="30"/>
        </w:rPr>
        <w:t xml:space="preserve">                                       编号：</w:t>
      </w:r>
    </w:p>
    <w:p>
      <w:pPr>
        <w:spacing w:line="590" w:lineRule="exact"/>
        <w:rPr>
          <w:rFonts w:ascii="仿宋" w:hAnsi="仿宋" w:eastAsia="仿宋" w:cs="仿宋"/>
          <w:sz w:val="30"/>
          <w:szCs w:val="30"/>
        </w:rPr>
      </w:pP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t>你局执法人员</w:t>
      </w:r>
      <w:r>
        <w:rPr>
          <w:rFonts w:hint="eastAsia" w:ascii="仿宋" w:hAnsi="仿宋" w:eastAsia="仿宋" w:cs="仿宋"/>
          <w:sz w:val="30"/>
          <w:szCs w:val="30"/>
          <w:u w:val="single"/>
        </w:rPr>
        <w:t xml:space="preserve">     </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z w:val="30"/>
          <w:szCs w:val="30"/>
        </w:rPr>
        <w:t>在</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日的监督检查中发现我（单位）存在</w:t>
      </w:r>
      <w:r>
        <w:rPr>
          <w:rFonts w:hint="eastAsia" w:ascii="仿宋" w:hAnsi="仿宋" w:eastAsia="仿宋" w:cs="仿宋"/>
          <w:color w:val="FFFFFF" w:themeColor="background1"/>
          <w:sz w:val="30"/>
          <w:szCs w:val="30"/>
          <w:u w:val="single" w:color="000000" w:themeColor="text1"/>
        </w:rPr>
        <w:t>执法人员已</w:t>
      </w:r>
      <w:r>
        <w:rPr>
          <w:rFonts w:hint="eastAsia" w:ascii="仿宋" w:hAnsi="仿宋" w:eastAsia="仿宋" w:cs="仿宋"/>
          <w:color w:val="FFFFFF" w:themeColor="background1"/>
          <w:sz w:val="30"/>
          <w:szCs w:val="30"/>
          <w:u w:val="single" w:color="000000" w:themeColor="text1"/>
          <w:lang w:eastAsia="zh-CN"/>
        </w:rPr>
        <w:t xml:space="preserve">                  </w:t>
      </w:r>
      <w:r>
        <w:rPr>
          <w:rFonts w:hint="eastAsia" w:ascii="仿宋" w:hAnsi="仿宋" w:eastAsia="仿宋" w:cs="仿宋"/>
          <w:color w:val="FFFFFF" w:themeColor="background1"/>
          <w:sz w:val="30"/>
          <w:szCs w:val="30"/>
          <w:u w:val="single" w:color="000000" w:themeColor="text1"/>
        </w:rPr>
        <w:t>向我</w:t>
      </w:r>
      <w:r>
        <w:rPr>
          <w:rFonts w:hint="eastAsia" w:ascii="仿宋" w:hAnsi="仿宋" w:eastAsia="仿宋" w:cs="仿宋"/>
          <w:sz w:val="30"/>
          <w:szCs w:val="30"/>
        </w:rPr>
        <w:t xml:space="preserve">                       </w:t>
      </w:r>
    </w:p>
    <w:p>
      <w:pPr>
        <w:spacing w:line="590" w:lineRule="exact"/>
        <w:rPr>
          <w:rFonts w:ascii="仿宋" w:hAnsi="仿宋" w:eastAsia="仿宋" w:cs="仿宋"/>
          <w:sz w:val="30"/>
          <w:szCs w:val="30"/>
        </w:rPr>
      </w:pPr>
      <w:r>
        <w:rPr>
          <w:rFonts w:hint="eastAsia" w:ascii="仿宋" w:hAnsi="仿宋" w:eastAsia="仿宋" w:cs="仿宋"/>
          <w:sz w:val="30"/>
          <w:szCs w:val="30"/>
        </w:rPr>
        <w:t>违法行为，执法人员已向我（单位）进行了相关告知和批评教育，并要求我（单位）予以改正。</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t>我（单位）对以上情况确认无误，并自愿承诺：</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1. 立即予以改正；</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2. 在</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日前改正，并将整改情况说明及相关证明材料送达你局。</w:t>
      </w:r>
    </w:p>
    <w:p>
      <w:pPr>
        <w:spacing w:line="590" w:lineRule="exact"/>
        <w:ind w:firstLine="600"/>
        <w:rPr>
          <w:rFonts w:ascii="仿宋" w:hAnsi="仿宋" w:eastAsia="仿宋" w:cs="仿宋"/>
          <w:sz w:val="30"/>
          <w:szCs w:val="30"/>
        </w:rPr>
      </w:pPr>
      <w:r>
        <w:rPr>
          <w:rFonts w:hint="eastAsia" w:ascii="仿宋" w:hAnsi="仿宋" w:eastAsia="仿宋" w:cs="仿宋"/>
          <w:sz w:val="30"/>
          <w:szCs w:val="30"/>
        </w:rPr>
        <w:t>若我（单位）未履行上述承诺，愿依法承担相应的法律责任。</w:t>
      </w: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ind w:right="960" w:rightChars="400"/>
        <w:jc w:val="center"/>
        <w:rPr>
          <w:rFonts w:ascii="仿宋" w:hAnsi="仿宋" w:eastAsia="仿宋" w:cs="仿宋"/>
          <w:sz w:val="30"/>
          <w:szCs w:val="30"/>
        </w:rPr>
      </w:pPr>
      <w:r>
        <w:rPr>
          <w:rFonts w:hint="eastAsia" w:ascii="仿宋" w:hAnsi="仿宋" w:eastAsia="仿宋" w:cs="仿宋"/>
          <w:sz w:val="30"/>
          <w:szCs w:val="30"/>
        </w:rPr>
        <w:t xml:space="preserve">                           承诺人签名或盖章：    </w:t>
      </w:r>
    </w:p>
    <w:p>
      <w:pPr>
        <w:spacing w:line="590" w:lineRule="exact"/>
        <w:ind w:right="960" w:rightChars="400"/>
        <w:jc w:val="center"/>
        <w:rPr>
          <w:rFonts w:ascii="仿宋" w:hAnsi="仿宋" w:eastAsia="仿宋" w:cs="仿宋"/>
          <w:sz w:val="30"/>
          <w:szCs w:val="30"/>
        </w:rPr>
      </w:pPr>
      <w:r>
        <w:rPr>
          <w:rFonts w:hint="eastAsia" w:ascii="仿宋" w:hAnsi="仿宋" w:eastAsia="仿宋" w:cs="仿宋"/>
          <w:sz w:val="30"/>
          <w:szCs w:val="30"/>
        </w:rPr>
        <w:t xml:space="preserve">                         年   月   日</w:t>
      </w:r>
    </w:p>
    <w:p>
      <w:pPr>
        <w:tabs>
          <w:tab w:val="left" w:pos="567"/>
        </w:tabs>
        <w:spacing w:line="590" w:lineRule="exact"/>
        <w:rPr>
          <w:rFonts w:ascii="仿宋" w:hAnsi="仿宋" w:eastAsia="仿宋" w:cs="仿宋"/>
          <w:sz w:val="30"/>
          <w:szCs w:val="30"/>
        </w:rPr>
      </w:pPr>
    </w:p>
    <w:p>
      <w:pPr>
        <w:spacing w:line="590" w:lineRule="exact"/>
        <w:rPr>
          <w:rFonts w:ascii="仿宋" w:hAnsi="仿宋" w:eastAsia="仿宋" w:cs="仿宋"/>
          <w:sz w:val="30"/>
          <w:szCs w:val="30"/>
          <w:lang w:eastAsia="zh-CN"/>
        </w:rPr>
      </w:pPr>
    </w:p>
    <w:p>
      <w:pPr>
        <w:spacing w:line="590" w:lineRule="exact"/>
        <w:rPr>
          <w:rFonts w:ascii="仿宋" w:hAnsi="仿宋" w:eastAsia="仿宋" w:cs="仿宋"/>
          <w:sz w:val="30"/>
          <w:szCs w:val="30"/>
          <w:lang w:eastAsia="zh-CN"/>
        </w:rPr>
      </w:pPr>
    </w:p>
    <w:p>
      <w:pPr>
        <w:spacing w:line="590" w:lineRule="exact"/>
        <w:rPr>
          <w:rFonts w:ascii="仿宋" w:hAnsi="仿宋" w:eastAsia="仿宋" w:cs="仿宋"/>
          <w:sz w:val="30"/>
          <w:szCs w:val="30"/>
        </w:rPr>
      </w:pPr>
      <w:r>
        <w:rPr>
          <w:rFonts w:hint="eastAsia" w:ascii="仿宋" w:hAnsi="仿宋" w:eastAsia="仿宋" w:cs="仿宋"/>
          <w:sz w:val="30"/>
          <w:szCs w:val="30"/>
        </w:rPr>
        <w:t>附：当事人身份证（营业执照）复印件。</w:t>
      </w:r>
    </w:p>
    <w:p>
      <w:pPr>
        <w:rPr>
          <w:rFonts w:ascii="仿宋" w:hAnsi="仿宋" w:eastAsia="仿宋" w:cs="仿宋"/>
          <w:sz w:val="30"/>
          <w:szCs w:val="30"/>
        </w:rPr>
      </w:pPr>
      <w:r>
        <w:rPr>
          <w:rFonts w:hint="eastAsia" w:ascii="仿宋" w:hAnsi="仿宋" w:eastAsia="仿宋" w:cs="仿宋"/>
          <w:sz w:val="30"/>
          <w:szCs w:val="30"/>
        </w:rPr>
        <w:t>注：本承诺书一式两份，执法部门和当事人各一份。</w:t>
      </w:r>
    </w:p>
    <w:p>
      <w:pPr>
        <w:spacing w:line="590" w:lineRule="exact"/>
        <w:rPr>
          <w:rFonts w:ascii="仿宋" w:hAnsi="仿宋" w:eastAsia="仿宋" w:cs="仿宋"/>
          <w:sz w:val="30"/>
          <w:szCs w:val="30"/>
        </w:rPr>
      </w:pPr>
      <w:bookmarkStart w:id="9" w:name="_Toc29329"/>
      <w:bookmarkStart w:id="10" w:name="_Toc8420"/>
      <w:bookmarkStart w:id="11" w:name="_Toc15736"/>
      <w:r>
        <w:rPr>
          <w:rFonts w:hint="eastAsia" w:ascii="仿宋" w:hAnsi="仿宋" w:eastAsia="仿宋" w:cs="仿宋"/>
          <w:sz w:val="30"/>
          <w:szCs w:val="30"/>
        </w:rPr>
        <w:t>附</w:t>
      </w:r>
      <w:bookmarkEnd w:id="9"/>
      <w:bookmarkEnd w:id="10"/>
      <w:bookmarkEnd w:id="11"/>
      <w:r>
        <w:rPr>
          <w:rFonts w:hint="eastAsia" w:ascii="仿宋" w:hAnsi="仿宋" w:eastAsia="仿宋" w:cs="仿宋"/>
          <w:sz w:val="30"/>
          <w:szCs w:val="30"/>
        </w:rPr>
        <w:t>件3</w:t>
      </w:r>
    </w:p>
    <w:p>
      <w:pPr>
        <w:spacing w:line="7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许昌市</w:t>
      </w:r>
      <w:r>
        <w:rPr>
          <w:rFonts w:hint="eastAsia" w:ascii="方正小标宋简体" w:hAnsi="方正小标宋简体" w:eastAsia="方正小标宋简体" w:cs="方正小标宋简体"/>
          <w:bCs/>
          <w:sz w:val="44"/>
          <w:szCs w:val="44"/>
        </w:rPr>
        <w:t>生态环境局</w:t>
      </w:r>
      <w:bookmarkStart w:id="12" w:name="_Toc21557"/>
      <w:bookmarkStart w:id="13" w:name="_Toc20658"/>
      <w:r>
        <w:rPr>
          <w:rFonts w:hint="eastAsia" w:ascii="方正小标宋简体" w:hAnsi="方正小标宋简体" w:eastAsia="方正小标宋简体" w:cs="方正小标宋简体"/>
          <w:bCs/>
          <w:sz w:val="44"/>
          <w:szCs w:val="44"/>
          <w:lang w:eastAsia="zh-CN"/>
        </w:rPr>
        <w:t>（或</w:t>
      </w: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lang w:eastAsia="zh-CN"/>
        </w:rPr>
        <w:t>分局）</w:t>
      </w:r>
    </w:p>
    <w:p>
      <w:pPr>
        <w:spacing w:afterLines="50"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行政处罚案件不予立案审批表</w:t>
      </w:r>
      <w:bookmarkEnd w:id="12"/>
      <w:bookmarkEnd w:id="13"/>
    </w:p>
    <w:tbl>
      <w:tblPr>
        <w:tblStyle w:val="7"/>
        <w:tblW w:w="9006"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904"/>
        <w:gridCol w:w="2265"/>
        <w:gridCol w:w="1291"/>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restart"/>
            <w:vAlign w:val="center"/>
          </w:tcPr>
          <w:p>
            <w:pPr>
              <w:spacing w:line="360" w:lineRule="exact"/>
              <w:jc w:val="center"/>
              <w:rPr>
                <w:rFonts w:ascii="仿宋" w:hAnsi="仿宋" w:eastAsia="仿宋" w:cs="仿宋"/>
                <w:sz w:val="30"/>
                <w:szCs w:val="30"/>
              </w:rPr>
            </w:pPr>
          </w:p>
          <w:p>
            <w:pPr>
              <w:spacing w:line="360" w:lineRule="exact"/>
              <w:jc w:val="center"/>
              <w:rPr>
                <w:rFonts w:ascii="仿宋" w:hAnsi="仿宋" w:eastAsia="仿宋" w:cs="仿宋"/>
                <w:sz w:val="30"/>
                <w:szCs w:val="30"/>
              </w:rPr>
            </w:pPr>
            <w:r>
              <w:rPr>
                <w:rFonts w:hint="eastAsia" w:ascii="仿宋" w:hAnsi="仿宋" w:eastAsia="仿宋" w:cs="仿宋"/>
                <w:sz w:val="30"/>
                <w:szCs w:val="30"/>
              </w:rPr>
              <w:t>当</w:t>
            </w:r>
          </w:p>
          <w:p>
            <w:pPr>
              <w:spacing w:line="360" w:lineRule="exact"/>
              <w:jc w:val="center"/>
              <w:rPr>
                <w:rFonts w:ascii="仿宋" w:hAnsi="仿宋" w:eastAsia="仿宋" w:cs="仿宋"/>
                <w:sz w:val="30"/>
                <w:szCs w:val="30"/>
              </w:rPr>
            </w:pPr>
            <w:r>
              <w:rPr>
                <w:rFonts w:hint="eastAsia" w:ascii="仿宋" w:hAnsi="仿宋" w:eastAsia="仿宋" w:cs="仿宋"/>
                <w:sz w:val="30"/>
                <w:szCs w:val="30"/>
              </w:rPr>
              <w:t>事</w:t>
            </w:r>
          </w:p>
          <w:p>
            <w:pPr>
              <w:spacing w:line="360" w:lineRule="exact"/>
              <w:jc w:val="center"/>
              <w:rPr>
                <w:rFonts w:ascii="仿宋" w:hAnsi="仿宋" w:eastAsia="仿宋" w:cs="仿宋"/>
                <w:sz w:val="30"/>
                <w:szCs w:val="30"/>
              </w:rPr>
            </w:pPr>
            <w:r>
              <w:rPr>
                <w:rFonts w:hint="eastAsia" w:ascii="仿宋" w:hAnsi="仿宋" w:eastAsia="仿宋" w:cs="仿宋"/>
                <w:sz w:val="30"/>
                <w:szCs w:val="30"/>
              </w:rPr>
              <w:t>人</w:t>
            </w: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名称（姓名）</w:t>
            </w:r>
          </w:p>
        </w:tc>
        <w:tc>
          <w:tcPr>
            <w:tcW w:w="2265" w:type="dxa"/>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法定代表人（负责人）</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continue"/>
            <w:vAlign w:val="center"/>
          </w:tcPr>
          <w:p>
            <w:pPr>
              <w:spacing w:line="360" w:lineRule="exact"/>
              <w:jc w:val="center"/>
              <w:rPr>
                <w:rFonts w:ascii="仿宋" w:hAnsi="仿宋" w:eastAsia="仿宋" w:cs="仿宋"/>
                <w:sz w:val="30"/>
                <w:szCs w:val="30"/>
              </w:rPr>
            </w:pP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地址（住址）</w:t>
            </w:r>
          </w:p>
        </w:tc>
        <w:tc>
          <w:tcPr>
            <w:tcW w:w="2265" w:type="dxa"/>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color w:val="FF0000"/>
                <w:sz w:val="30"/>
                <w:szCs w:val="30"/>
              </w:rPr>
            </w:pPr>
            <w:r>
              <w:rPr>
                <w:rFonts w:hint="eastAsia" w:ascii="仿宋" w:hAnsi="仿宋" w:eastAsia="仿宋" w:cs="仿宋"/>
                <w:sz w:val="30"/>
                <w:szCs w:val="30"/>
              </w:rPr>
              <w:t>职务</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continue"/>
            <w:vAlign w:val="center"/>
          </w:tcPr>
          <w:p>
            <w:pPr>
              <w:spacing w:line="360" w:lineRule="exact"/>
              <w:jc w:val="center"/>
              <w:rPr>
                <w:rFonts w:ascii="仿宋" w:hAnsi="仿宋" w:eastAsia="仿宋" w:cs="仿宋"/>
                <w:sz w:val="30"/>
                <w:szCs w:val="30"/>
              </w:rPr>
            </w:pP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统一社会信用代码（公民身份证号码）</w:t>
            </w:r>
          </w:p>
        </w:tc>
        <w:tc>
          <w:tcPr>
            <w:tcW w:w="2265" w:type="dxa"/>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电话</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continue"/>
            <w:vAlign w:val="center"/>
          </w:tcPr>
          <w:p>
            <w:pPr>
              <w:spacing w:line="360" w:lineRule="exact"/>
              <w:jc w:val="center"/>
              <w:rPr>
                <w:rFonts w:ascii="仿宋" w:hAnsi="仿宋" w:eastAsia="仿宋" w:cs="仿宋"/>
                <w:sz w:val="30"/>
                <w:szCs w:val="30"/>
              </w:rPr>
            </w:pP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邮政编码</w:t>
            </w:r>
          </w:p>
        </w:tc>
        <w:tc>
          <w:tcPr>
            <w:tcW w:w="5572" w:type="dxa"/>
            <w:gridSpan w:val="3"/>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案由</w:t>
            </w:r>
          </w:p>
        </w:tc>
        <w:tc>
          <w:tcPr>
            <w:tcW w:w="4169" w:type="dxa"/>
            <w:gridSpan w:val="2"/>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案件来源</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案件</w:t>
            </w:r>
          </w:p>
          <w:p>
            <w:pPr>
              <w:spacing w:line="360" w:lineRule="exact"/>
              <w:jc w:val="center"/>
              <w:rPr>
                <w:rFonts w:ascii="仿宋" w:hAnsi="仿宋" w:eastAsia="仿宋" w:cs="仿宋"/>
                <w:sz w:val="30"/>
                <w:szCs w:val="30"/>
              </w:rPr>
            </w:pPr>
            <w:r>
              <w:rPr>
                <w:rFonts w:hint="eastAsia" w:ascii="仿宋" w:hAnsi="仿宋" w:eastAsia="仿宋" w:cs="仿宋"/>
                <w:sz w:val="30"/>
                <w:szCs w:val="30"/>
              </w:rPr>
              <w:t>简要</w:t>
            </w:r>
          </w:p>
          <w:p>
            <w:pPr>
              <w:spacing w:line="360" w:lineRule="exact"/>
              <w:jc w:val="center"/>
              <w:rPr>
                <w:rFonts w:ascii="仿宋" w:hAnsi="仿宋" w:eastAsia="仿宋" w:cs="仿宋"/>
                <w:sz w:val="30"/>
                <w:szCs w:val="30"/>
              </w:rPr>
            </w:pPr>
            <w:r>
              <w:rPr>
                <w:rFonts w:hint="eastAsia" w:ascii="仿宋" w:hAnsi="仿宋" w:eastAsia="仿宋" w:cs="仿宋"/>
                <w:sz w:val="30"/>
                <w:szCs w:val="30"/>
              </w:rPr>
              <w:t>情况</w:t>
            </w:r>
          </w:p>
        </w:tc>
        <w:tc>
          <w:tcPr>
            <w:tcW w:w="7476" w:type="dxa"/>
            <w:gridSpan w:val="4"/>
          </w:tcPr>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承办人</w:t>
            </w:r>
          </w:p>
          <w:p>
            <w:pPr>
              <w:spacing w:line="360" w:lineRule="exact"/>
              <w:jc w:val="center"/>
              <w:rPr>
                <w:rFonts w:ascii="仿宋" w:hAnsi="仿宋" w:eastAsia="仿宋" w:cs="仿宋"/>
                <w:sz w:val="30"/>
                <w:szCs w:val="30"/>
              </w:rPr>
            </w:pPr>
            <w:r>
              <w:rPr>
                <w:rFonts w:hint="eastAsia" w:ascii="仿宋" w:hAnsi="仿宋" w:eastAsia="仿宋" w:cs="仿宋"/>
                <w:sz w:val="30"/>
                <w:szCs w:val="30"/>
              </w:rPr>
              <w:t>意见</w:t>
            </w:r>
          </w:p>
        </w:tc>
        <w:tc>
          <w:tcPr>
            <w:tcW w:w="7476" w:type="dxa"/>
            <w:gridSpan w:val="4"/>
          </w:tcPr>
          <w:p>
            <w:pPr>
              <w:spacing w:line="360" w:lineRule="exact"/>
              <w:jc w:val="center"/>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ind w:right="480"/>
              <w:rPr>
                <w:rFonts w:ascii="仿宋" w:hAnsi="仿宋" w:eastAsia="仿宋" w:cs="仿宋"/>
                <w:sz w:val="30"/>
                <w:szCs w:val="30"/>
              </w:rPr>
            </w:pPr>
          </w:p>
          <w:p>
            <w:pPr>
              <w:spacing w:line="360" w:lineRule="exact"/>
              <w:ind w:right="480"/>
              <w:rPr>
                <w:rFonts w:ascii="仿宋" w:hAnsi="仿宋" w:eastAsia="仿宋" w:cs="仿宋"/>
                <w:sz w:val="30"/>
                <w:szCs w:val="30"/>
              </w:rPr>
            </w:pPr>
            <w:r>
              <w:rPr>
                <w:rFonts w:hint="eastAsia" w:ascii="仿宋" w:hAnsi="仿宋" w:eastAsia="仿宋" w:cs="仿宋"/>
                <w:sz w:val="30"/>
                <w:szCs w:val="30"/>
              </w:rPr>
              <w:t xml:space="preserve">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承办机构</w:t>
            </w:r>
          </w:p>
          <w:p>
            <w:pPr>
              <w:spacing w:line="360" w:lineRule="exact"/>
              <w:jc w:val="center"/>
              <w:rPr>
                <w:rFonts w:ascii="仿宋" w:hAnsi="仿宋" w:eastAsia="仿宋" w:cs="仿宋"/>
                <w:sz w:val="30"/>
                <w:szCs w:val="30"/>
              </w:rPr>
            </w:pPr>
            <w:r>
              <w:rPr>
                <w:rFonts w:hint="eastAsia" w:ascii="仿宋" w:hAnsi="仿宋" w:eastAsia="仿宋" w:cs="仿宋"/>
                <w:sz w:val="30"/>
                <w:szCs w:val="30"/>
              </w:rPr>
              <w:t>审查意见</w:t>
            </w:r>
          </w:p>
        </w:tc>
        <w:tc>
          <w:tcPr>
            <w:tcW w:w="7476" w:type="dxa"/>
            <w:gridSpan w:val="4"/>
          </w:tcPr>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r>
              <w:rPr>
                <w:rFonts w:hint="eastAsia" w:ascii="仿宋" w:hAnsi="仿宋" w:eastAsia="仿宋" w:cs="仿宋"/>
                <w:sz w:val="30"/>
                <w:szCs w:val="30"/>
              </w:rPr>
              <w:t xml:space="preserve">    经审查，建议不予立案。建议该案件主办人是×××，协办人是×××。</w:t>
            </w:r>
          </w:p>
          <w:p>
            <w:pPr>
              <w:spacing w:line="360" w:lineRule="exact"/>
              <w:ind w:firstLine="600" w:firstLineChars="200"/>
              <w:rPr>
                <w:rFonts w:ascii="仿宋" w:hAnsi="仿宋" w:eastAsia="仿宋" w:cs="仿宋"/>
                <w:sz w:val="30"/>
                <w:szCs w:val="30"/>
              </w:rPr>
            </w:pPr>
          </w:p>
          <w:p>
            <w:pPr>
              <w:spacing w:line="360" w:lineRule="exact"/>
              <w:ind w:firstLine="600" w:firstLineChars="200"/>
              <w:rPr>
                <w:rFonts w:ascii="仿宋" w:hAnsi="仿宋" w:eastAsia="仿宋" w:cs="仿宋"/>
                <w:sz w:val="30"/>
                <w:szCs w:val="30"/>
              </w:rPr>
            </w:pPr>
          </w:p>
          <w:p>
            <w:pPr>
              <w:spacing w:line="360" w:lineRule="exact"/>
              <w:ind w:firstLine="1200" w:firstLineChars="400"/>
              <w:rPr>
                <w:rFonts w:ascii="仿宋" w:hAnsi="仿宋" w:eastAsia="仿宋" w:cs="仿宋"/>
                <w:sz w:val="30"/>
                <w:szCs w:val="30"/>
              </w:rPr>
            </w:pPr>
            <w:r>
              <w:rPr>
                <w:rFonts w:hint="eastAsia" w:ascii="仿宋" w:hAnsi="仿宋" w:eastAsia="仿宋" w:cs="仿宋"/>
                <w:sz w:val="30"/>
                <w:szCs w:val="30"/>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行政机关负责人</w:t>
            </w:r>
          </w:p>
          <w:p>
            <w:pPr>
              <w:spacing w:line="360" w:lineRule="exact"/>
              <w:jc w:val="center"/>
              <w:rPr>
                <w:rFonts w:ascii="仿宋" w:hAnsi="仿宋" w:eastAsia="仿宋" w:cs="仿宋"/>
                <w:sz w:val="30"/>
                <w:szCs w:val="30"/>
              </w:rPr>
            </w:pPr>
            <w:r>
              <w:rPr>
                <w:rFonts w:hint="eastAsia" w:ascii="仿宋" w:hAnsi="仿宋" w:eastAsia="仿宋" w:cs="仿宋"/>
                <w:sz w:val="30"/>
                <w:szCs w:val="30"/>
              </w:rPr>
              <w:t>审批意见</w:t>
            </w:r>
          </w:p>
        </w:tc>
        <w:tc>
          <w:tcPr>
            <w:tcW w:w="7476" w:type="dxa"/>
            <w:gridSpan w:val="4"/>
          </w:tcPr>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ind w:firstLine="1200" w:firstLineChars="400"/>
              <w:rPr>
                <w:rFonts w:ascii="仿宋" w:hAnsi="仿宋" w:eastAsia="仿宋" w:cs="仿宋"/>
                <w:sz w:val="30"/>
                <w:szCs w:val="30"/>
              </w:rPr>
            </w:pPr>
            <w:r>
              <w:rPr>
                <w:rFonts w:hint="eastAsia" w:ascii="仿宋" w:hAnsi="仿宋" w:eastAsia="仿宋" w:cs="仿宋"/>
                <w:sz w:val="30"/>
                <w:szCs w:val="30"/>
              </w:rPr>
              <w:t>负责人签名：   　　　　         年    月   日</w:t>
            </w:r>
          </w:p>
        </w:tc>
      </w:tr>
    </w:tbl>
    <w:p>
      <w:pPr>
        <w:spacing w:line="590" w:lineRule="exact"/>
        <w:rPr>
          <w:rFonts w:ascii="仿宋" w:hAnsi="仿宋" w:eastAsia="仿宋" w:cs="仿宋"/>
          <w:sz w:val="30"/>
          <w:szCs w:val="30"/>
          <w:lang w:eastAsia="zh-CN"/>
        </w:rPr>
      </w:pPr>
      <w:bookmarkStart w:id="14" w:name="_Toc4798"/>
      <w:bookmarkStart w:id="15" w:name="_Toc21590"/>
      <w:bookmarkStart w:id="16" w:name="_Toc5293"/>
    </w:p>
    <w:p>
      <w:pPr>
        <w:spacing w:line="590" w:lineRule="exact"/>
        <w:rPr>
          <w:rFonts w:ascii="仿宋" w:hAnsi="仿宋" w:eastAsia="仿宋" w:cs="仿宋"/>
          <w:sz w:val="30"/>
          <w:szCs w:val="30"/>
        </w:rPr>
      </w:pPr>
      <w:r>
        <w:rPr>
          <w:rFonts w:hint="eastAsia" w:ascii="仿宋" w:hAnsi="仿宋" w:eastAsia="仿宋" w:cs="仿宋"/>
          <w:sz w:val="30"/>
          <w:szCs w:val="30"/>
        </w:rPr>
        <w:t>附</w:t>
      </w:r>
      <w:bookmarkEnd w:id="14"/>
      <w:bookmarkEnd w:id="15"/>
      <w:bookmarkEnd w:id="16"/>
      <w:r>
        <w:rPr>
          <w:rFonts w:hint="eastAsia" w:ascii="仿宋" w:hAnsi="仿宋" w:eastAsia="仿宋" w:cs="仿宋"/>
          <w:sz w:val="30"/>
          <w:szCs w:val="30"/>
        </w:rPr>
        <w:t>件4</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许昌市</w:t>
      </w:r>
      <w:r>
        <w:rPr>
          <w:rFonts w:hint="eastAsia" w:ascii="方正小标宋简体" w:hAnsi="方正小标宋简体" w:eastAsia="方正小标宋简体" w:cs="方正小标宋简体"/>
          <w:bCs/>
          <w:sz w:val="44"/>
          <w:szCs w:val="44"/>
        </w:rPr>
        <w:t>生态环境局</w:t>
      </w:r>
      <w:r>
        <w:rPr>
          <w:rFonts w:hint="eastAsia" w:ascii="方正小标宋简体" w:hAnsi="方正小标宋简体" w:eastAsia="方正小标宋简体" w:cs="方正小标宋简体"/>
          <w:bCs/>
          <w:sz w:val="44"/>
          <w:szCs w:val="44"/>
          <w:lang w:eastAsia="zh-CN"/>
        </w:rPr>
        <w:t>（或</w:t>
      </w: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lang w:eastAsia="zh-CN"/>
        </w:rPr>
        <w:t>分局）</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免予行政处罚决定审批表</w:t>
      </w:r>
    </w:p>
    <w:tbl>
      <w:tblPr>
        <w:tblStyle w:val="7"/>
        <w:tblpPr w:leftFromText="180" w:rightFromText="180" w:vertAnchor="text" w:horzAnchor="page" w:tblpX="1387" w:tblpY="106"/>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722"/>
        <w:gridCol w:w="2358"/>
        <w:gridCol w:w="134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13"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当事人基本情况</w:t>
            </w: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单位名称</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（姓名）</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法定代表人</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（负责人）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13"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地址（住址）</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13"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统一社会信用代码（公民身份证号码）</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电话</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5"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案件情况，作出免予行政处罚决定的理由、依据</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陈述申辩及听证情况</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当事人陈述申辩或听证意见复核及采纳情况</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 xml:space="preserve">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承办机构审查意见</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 xml:space="preserve">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lang w:eastAsia="zh-CN"/>
              </w:rPr>
            </w:pPr>
            <w:r>
              <w:rPr>
                <w:rFonts w:hint="eastAsia" w:ascii="仿宋" w:hAnsi="仿宋" w:eastAsia="仿宋" w:cs="仿宋"/>
                <w:kern w:val="21"/>
                <w:sz w:val="30"/>
                <w:szCs w:val="30"/>
              </w:rPr>
              <w:t>法制机构</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意见</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lang w:eastAsia="zh-CN"/>
              </w:rPr>
            </w:pPr>
            <w:r>
              <w:rPr>
                <w:rFonts w:hint="eastAsia" w:ascii="仿宋" w:hAnsi="仿宋" w:eastAsia="仿宋" w:cs="仿宋"/>
                <w:kern w:val="21"/>
                <w:sz w:val="30"/>
                <w:szCs w:val="30"/>
              </w:rPr>
              <w:t>行政机关负责人审批</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意见</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负责人签名：  　　　　         年    月    日</w:t>
            </w:r>
          </w:p>
        </w:tc>
      </w:tr>
    </w:tbl>
    <w:p>
      <w:pPr>
        <w:spacing w:line="590" w:lineRule="exact"/>
        <w:rPr>
          <w:rFonts w:ascii="仿宋" w:hAnsi="仿宋" w:eastAsia="仿宋" w:cs="仿宋"/>
          <w:sz w:val="30"/>
          <w:szCs w:val="30"/>
        </w:rPr>
      </w:pPr>
      <w:r>
        <w:rPr>
          <w:rFonts w:hint="eastAsia" w:ascii="仿宋" w:hAnsi="仿宋" w:eastAsia="仿宋" w:cs="仿宋"/>
          <w:sz w:val="30"/>
          <w:szCs w:val="30"/>
        </w:rPr>
        <w:t>附件5</w:t>
      </w:r>
    </w:p>
    <w:p>
      <w:pPr>
        <w:spacing w:line="590" w:lineRule="exact"/>
        <w:rPr>
          <w:rFonts w:ascii="仿宋" w:hAnsi="仿宋" w:eastAsia="仿宋" w:cs="仿宋"/>
          <w:sz w:val="30"/>
          <w:szCs w:val="30"/>
        </w:rPr>
      </w:pPr>
    </w:p>
    <w:p>
      <w:pPr>
        <w:spacing w:line="7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eastAsia="zh-CN"/>
        </w:rPr>
        <w:t>许昌市</w:t>
      </w:r>
      <w:r>
        <w:rPr>
          <w:rFonts w:hint="eastAsia" w:ascii="方正小标宋简体" w:hAnsi="方正小标宋简体" w:eastAsia="方正小标宋简体" w:cs="方正小标宋简体"/>
          <w:bCs/>
          <w:sz w:val="36"/>
          <w:szCs w:val="36"/>
        </w:rPr>
        <w:t>生态环境局</w:t>
      </w:r>
      <w:r>
        <w:rPr>
          <w:rFonts w:hint="eastAsia" w:ascii="方正小标宋简体" w:hAnsi="方正小标宋简体" w:eastAsia="方正小标宋简体" w:cs="方正小标宋简体"/>
          <w:bCs/>
          <w:sz w:val="36"/>
          <w:szCs w:val="36"/>
          <w:lang w:eastAsia="zh-CN"/>
        </w:rPr>
        <w:t>（或</w:t>
      </w:r>
      <w:r>
        <w:rPr>
          <w:rFonts w:hint="eastAsia" w:ascii="方正小标宋简体" w:hAnsi="方正小标宋简体" w:eastAsia="方正小标宋简体" w:cs="方正小标宋简体"/>
          <w:bCs/>
          <w:sz w:val="36"/>
          <w:szCs w:val="36"/>
        </w:rPr>
        <w:t>××</w:t>
      </w:r>
      <w:r>
        <w:rPr>
          <w:rFonts w:hint="eastAsia" w:ascii="方正小标宋简体" w:hAnsi="方正小标宋简体" w:eastAsia="方正小标宋简体" w:cs="方正小标宋简体"/>
          <w:bCs/>
          <w:sz w:val="36"/>
          <w:szCs w:val="36"/>
          <w:lang w:eastAsia="zh-CN"/>
        </w:rPr>
        <w:t>分局）</w:t>
      </w:r>
      <w:r>
        <w:rPr>
          <w:rFonts w:hint="eastAsia" w:ascii="方正小标宋简体" w:hAnsi="方正小标宋简体" w:eastAsia="方正小标宋简体" w:cs="方正小标宋简体"/>
          <w:bCs/>
          <w:sz w:val="36"/>
          <w:szCs w:val="36"/>
        </w:rPr>
        <w:t>免予行政处罚决定书</w:t>
      </w:r>
    </w:p>
    <w:p>
      <w:pPr>
        <w:spacing w:line="7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许（县、市、区）</w:t>
      </w:r>
      <w:r>
        <w:rPr>
          <w:rFonts w:hint="eastAsia" w:ascii="方正小标宋简体" w:hAnsi="方正小标宋简体" w:eastAsia="方正小标宋简体" w:cs="方正小标宋简体"/>
          <w:sz w:val="36"/>
          <w:szCs w:val="36"/>
        </w:rPr>
        <w:t>xxxx免罚决字〔xxxx〕x号</w:t>
      </w:r>
    </w:p>
    <w:p>
      <w:pPr>
        <w:spacing w:line="300" w:lineRule="exact"/>
        <w:jc w:val="center"/>
        <w:rPr>
          <w:rFonts w:ascii="仿宋" w:hAnsi="仿宋" w:eastAsia="仿宋" w:cs="仿宋"/>
          <w:sz w:val="30"/>
          <w:szCs w:val="30"/>
        </w:rPr>
      </w:pPr>
    </w:p>
    <w:p>
      <w:pPr>
        <w:spacing w:line="550" w:lineRule="exact"/>
        <w:rPr>
          <w:rFonts w:ascii="仿宋" w:hAnsi="仿宋" w:eastAsia="仿宋" w:cs="仿宋"/>
          <w:sz w:val="30"/>
          <w:szCs w:val="30"/>
        </w:rPr>
      </w:pPr>
      <w:r>
        <w:rPr>
          <w:rFonts w:hint="eastAsia" w:ascii="仿宋" w:hAnsi="仿宋" w:eastAsia="仿宋" w:cs="仿宋"/>
          <w:sz w:val="30"/>
          <w:szCs w:val="30"/>
        </w:rPr>
        <w:t xml:space="preserve">当事人：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姓  名：                   公民身份证号码：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住  址：                   联系电话：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名  称：                   统一社会信用代码：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法定代表人（负责人）：      职务：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住所（地址）：              电话：                          </w:t>
      </w:r>
    </w:p>
    <w:p>
      <w:pPr>
        <w:spacing w:line="550" w:lineRule="exact"/>
        <w:ind w:firstLine="600" w:firstLineChars="200"/>
        <w:rPr>
          <w:rFonts w:ascii="仿宋" w:hAnsi="仿宋" w:eastAsia="仿宋" w:cs="仿宋"/>
          <w:sz w:val="30"/>
          <w:szCs w:val="30"/>
        </w:rPr>
      </w:pPr>
      <w:r>
        <w:rPr>
          <w:rFonts w:hint="eastAsia" w:ascii="仿宋" w:hAnsi="仿宋" w:eastAsia="仿宋" w:cs="仿宋"/>
          <w:sz w:val="30"/>
          <w:szCs w:val="30"/>
        </w:rPr>
        <w:t>本单位于</w:t>
      </w:r>
      <w:r>
        <w:rPr>
          <w:rFonts w:hint="eastAsia" w:ascii="仿宋" w:hAnsi="仿宋" w:eastAsia="仿宋" w:cs="仿宋"/>
          <w:sz w:val="30"/>
          <w:szCs w:val="30"/>
          <w:u w:val="single"/>
        </w:rPr>
        <w:tab/>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日对</w:t>
      </w:r>
      <w:r>
        <w:rPr>
          <w:rFonts w:hint="eastAsia" w:ascii="仿宋" w:hAnsi="仿宋" w:eastAsia="仿宋" w:cs="仿宋"/>
          <w:sz w:val="30"/>
          <w:szCs w:val="30"/>
          <w:u w:val="single"/>
        </w:rPr>
        <w:t xml:space="preserve">     （案由）     </w:t>
      </w:r>
      <w:r>
        <w:rPr>
          <w:rFonts w:hint="eastAsia" w:ascii="仿宋" w:hAnsi="仿宋" w:eastAsia="仿宋" w:cs="仿宋"/>
          <w:sz w:val="30"/>
          <w:szCs w:val="30"/>
        </w:rPr>
        <w:t>立案调查。经调查，你（单位）</w:t>
      </w:r>
      <w:r>
        <w:rPr>
          <w:rFonts w:hint="eastAsia" w:ascii="仿宋" w:hAnsi="仿宋" w:eastAsia="仿宋" w:cs="仿宋"/>
          <w:sz w:val="30"/>
          <w:szCs w:val="30"/>
          <w:u w:val="single"/>
        </w:rPr>
        <w:t xml:space="preserve">  （陈述违法事实，载明违法行为发生的时间、地点、情节、构成要件、危害后果等内容） </w:t>
      </w:r>
      <w:r>
        <w:rPr>
          <w:rFonts w:hint="eastAsia" w:ascii="仿宋" w:hAnsi="仿宋" w:eastAsia="仿宋" w:cs="仿宋"/>
          <w:sz w:val="30"/>
          <w:szCs w:val="30"/>
        </w:rPr>
        <w:t>。 上述行为违反了</w:t>
      </w:r>
      <w:r>
        <w:rPr>
          <w:rFonts w:hint="eastAsia" w:ascii="仿宋" w:hAnsi="仿宋" w:eastAsia="仿宋" w:cs="仿宋"/>
          <w:sz w:val="30"/>
          <w:szCs w:val="30"/>
          <w:u w:val="single"/>
        </w:rPr>
        <w:t>（列举依据名称及条、款、项的具体内容）</w:t>
      </w:r>
      <w:r>
        <w:rPr>
          <w:rFonts w:hint="eastAsia" w:ascii="仿宋" w:hAnsi="仿宋" w:eastAsia="仿宋" w:cs="仿宋"/>
          <w:sz w:val="30"/>
          <w:szCs w:val="30"/>
        </w:rPr>
        <w:t>的规定，已经构成违法。</w:t>
      </w:r>
      <w:r>
        <w:rPr>
          <w:rFonts w:hint="eastAsia" w:ascii="仿宋" w:hAnsi="仿宋" w:eastAsia="仿宋" w:cs="仿宋"/>
          <w:sz w:val="30"/>
          <w:szCs w:val="30"/>
          <w:u w:val="single"/>
        </w:rPr>
        <w:t>（列举证据形式、阐述证据所要证明的内容）。</w:t>
      </w:r>
      <w:r>
        <w:rPr>
          <w:rFonts w:hint="eastAsia" w:ascii="仿宋" w:hAnsi="仿宋" w:eastAsia="仿宋" w:cs="仿宋"/>
          <w:sz w:val="30"/>
          <w:szCs w:val="30"/>
        </w:rPr>
        <w:t xml:space="preserve">根据《 </w:t>
      </w:r>
      <w:r>
        <w:rPr>
          <w:rFonts w:hint="eastAsia" w:ascii="仿宋" w:hAnsi="仿宋" w:eastAsia="仿宋" w:cs="仿宋"/>
          <w:sz w:val="30"/>
          <w:szCs w:val="30"/>
          <w:u w:val="single"/>
        </w:rPr>
        <w:t xml:space="preserve">           法</w:t>
      </w:r>
      <w:r>
        <w:rPr>
          <w:rFonts w:hint="eastAsia" w:ascii="仿宋" w:hAnsi="仿宋" w:eastAsia="仿宋" w:cs="仿宋"/>
          <w:sz w:val="30"/>
          <w:szCs w:val="30"/>
        </w:rPr>
        <w:t>》第</w:t>
      </w:r>
      <w:r>
        <w:rPr>
          <w:rFonts w:hint="eastAsia" w:ascii="仿宋" w:hAnsi="仿宋" w:eastAsia="仿宋" w:cs="仿宋"/>
          <w:sz w:val="30"/>
          <w:szCs w:val="30"/>
          <w:u w:val="single"/>
        </w:rPr>
        <w:t xml:space="preserve">     </w:t>
      </w:r>
      <w:r>
        <w:rPr>
          <w:rFonts w:hint="eastAsia" w:ascii="仿宋" w:hAnsi="仿宋" w:eastAsia="仿宋" w:cs="仿宋"/>
          <w:sz w:val="30"/>
          <w:szCs w:val="30"/>
        </w:rPr>
        <w:t>条的规定，决定对你（单位）免予行政处罚。</w:t>
      </w:r>
    </w:p>
    <w:p>
      <w:pPr>
        <w:spacing w:line="550" w:lineRule="exact"/>
        <w:ind w:firstLine="560"/>
        <w:rPr>
          <w:rFonts w:ascii="仿宋" w:hAnsi="仿宋" w:eastAsia="仿宋" w:cs="仿宋"/>
          <w:sz w:val="30"/>
          <w:szCs w:val="30"/>
        </w:rPr>
      </w:pPr>
      <w:r>
        <w:rPr>
          <w:rFonts w:hint="eastAsia" w:ascii="仿宋" w:hAnsi="仿宋" w:eastAsia="仿宋" w:cs="仿宋"/>
          <w:sz w:val="30"/>
          <w:szCs w:val="30"/>
        </w:rPr>
        <w:t>你（单位）如不服本决定，可以自收到本决定书之日起六十日内向</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市人民政府申请行政复议，也可以自收到本决定书之日起六个月内依法向人民法院提起行政诉讼。                                                                                                                                </w:t>
      </w:r>
    </w:p>
    <w:p>
      <w:pPr>
        <w:spacing w:line="550" w:lineRule="exact"/>
        <w:ind w:firstLine="560"/>
        <w:rPr>
          <w:rFonts w:ascii="仿宋" w:hAnsi="仿宋" w:eastAsia="仿宋" w:cs="仿宋"/>
          <w:sz w:val="30"/>
          <w:szCs w:val="30"/>
        </w:rPr>
      </w:pPr>
      <w:r>
        <w:rPr>
          <w:rFonts w:hint="eastAsia" w:ascii="仿宋" w:hAnsi="仿宋" w:eastAsia="仿宋" w:cs="仿宋"/>
          <w:sz w:val="30"/>
          <w:szCs w:val="30"/>
        </w:rPr>
        <w:t xml:space="preserve">                                </w:t>
      </w:r>
    </w:p>
    <w:p>
      <w:pPr>
        <w:spacing w:line="550" w:lineRule="exact"/>
        <w:ind w:firstLine="560"/>
        <w:rPr>
          <w:rFonts w:ascii="仿宋" w:hAnsi="仿宋" w:eastAsia="仿宋" w:cs="仿宋"/>
          <w:sz w:val="30"/>
          <w:szCs w:val="30"/>
        </w:rPr>
      </w:pPr>
      <w:r>
        <w:rPr>
          <w:rFonts w:hint="eastAsia" w:ascii="仿宋" w:hAnsi="仿宋" w:eastAsia="仿宋" w:cs="仿宋"/>
          <w:sz w:val="30"/>
          <w:szCs w:val="30"/>
          <w:lang w:eastAsia="zh-CN"/>
        </w:rPr>
        <w:t xml:space="preserve">                               </w:t>
      </w:r>
      <w:r>
        <w:rPr>
          <w:rFonts w:hint="eastAsia" w:ascii="仿宋" w:hAnsi="仿宋" w:eastAsia="仿宋" w:cs="仿宋"/>
          <w:sz w:val="30"/>
          <w:szCs w:val="30"/>
        </w:rPr>
        <w:t>行政机关印章</w:t>
      </w:r>
    </w:p>
    <w:p>
      <w:pPr>
        <w:wordWrap w:val="0"/>
        <w:spacing w:line="550" w:lineRule="exact"/>
        <w:sectPr>
          <w:pgSz w:w="11900" w:h="16840"/>
          <w:pgMar w:top="1269" w:right="1485" w:bottom="1767" w:left="1617" w:header="0" w:footer="680" w:gutter="0"/>
          <w:cols w:space="720" w:num="1"/>
          <w:docGrid w:linePitch="360" w:charSpace="0"/>
        </w:sectPr>
      </w:pPr>
      <w:r>
        <w:rPr>
          <w:rFonts w:hint="eastAsia" w:ascii="仿宋" w:hAnsi="仿宋" w:eastAsia="仿宋" w:cs="仿宋"/>
          <w:sz w:val="30"/>
          <w:szCs w:val="30"/>
        </w:rPr>
        <w:t>　　　　　　　　　　　　　           年  月  日</w:t>
      </w:r>
    </w:p>
    <w:p>
      <w:pPr>
        <w:sectPr>
          <w:type w:val="continuous"/>
          <w:pgSz w:w="11900" w:h="16840"/>
          <w:pgMar w:top="1287" w:right="0" w:bottom="1441" w:left="0" w:header="0" w:footer="3" w:gutter="0"/>
          <w:cols w:space="720" w:num="1"/>
          <w:docGrid w:linePitch="360" w:charSpace="0"/>
        </w:sectPr>
      </w:pPr>
    </w:p>
    <w:p>
      <w:pPr>
        <w:sectPr>
          <w:type w:val="continuous"/>
          <w:pgSz w:w="11900" w:h="16840"/>
          <w:pgMar w:top="1287" w:right="1742" w:bottom="1441" w:left="1944" w:header="0" w:footer="3" w:gutter="0"/>
          <w:cols w:equalWidth="0" w:num="2">
            <w:col w:w="3096" w:space="2362"/>
            <w:col w:w="2755"/>
          </w:cols>
          <w:docGrid w:linePitch="360" w:charSpace="0"/>
        </w:sectPr>
      </w:pPr>
    </w:p>
    <w:p/>
    <w:sectPr>
      <w:type w:val="continuous"/>
      <w:pgSz w:w="11900" w:h="16840"/>
      <w:pgMar w:top="1287" w:right="1742" w:bottom="1441" w:left="1944" w:header="0" w:footer="3" w:gutter="0"/>
      <w:cols w:equalWidth="0" w:num="2">
        <w:col w:w="3096" w:space="2362"/>
        <w:col w:w="2755"/>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altName w:val="Droid Sans Fallback"/>
    <w:panose1 w:val="02010609030101010101"/>
    <w:charset w:val="86"/>
    <w:family w:val="modern"/>
    <w:pitch w:val="default"/>
    <w:sig w:usb0="00000000" w:usb1="00000000" w:usb2="00000006" w:usb3="00000000" w:csb0="00040001"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CESI小标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50616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29" o:spid="_x0000_s1029" o:spt="202" type="#_x0000_t202" style="position:absolute;left:0pt;margin-left:95.9pt;margin-top:773.25pt;height:13.8pt;width:33.0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4"/>
                  <w:rPr>
                    <w:sz w:val="24"/>
                    <w:szCs w:val="24"/>
                  </w:rPr>
                </w:pPr>
                <w:r>
                  <w:rPr>
                    <w:sz w:val="24"/>
                    <w:szCs w:val="24"/>
                    <w:lang w:val="en-US" w:eastAsia="en-US" w:bidi="en-US"/>
                  </w:rPr>
                  <w:t>—</w:t>
                </w:r>
                <w:r>
                  <w:fldChar w:fldCharType="begin"/>
                </w:r>
                <w:r>
                  <w:instrText xml:space="preserve"> PAGE \* MERGEFORMAT </w:instrText>
                </w:r>
                <w:r>
                  <w:fldChar w:fldCharType="separate"/>
                </w:r>
                <w:r>
                  <w:rPr>
                    <w:sz w:val="24"/>
                    <w:szCs w:val="24"/>
                  </w:rPr>
                  <w:t>2</w:t>
                </w:r>
                <w:r>
                  <w:rPr>
                    <w:sz w:val="24"/>
                    <w:szCs w:val="24"/>
                  </w:rPr>
                  <w:fldChar w:fldCharType="end"/>
                </w:r>
                <w:r>
                  <w:rPr>
                    <w:sz w:val="24"/>
                    <w:szCs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31" o:spid="_x0000_s1031" o:spt="202" type="#_x0000_t202" style="position:absolute;left:0pt;margin-left:507.75pt;margin-top:773.7pt;height:27.6pt;width:51pt;mso-position-horizontal-relative:page;mso-position-vertical-relative:page;z-index:-251657216;mso-width-relative:page;mso-height-relative:page;" filled="f" stroked="f" coordsize="21600,21600">
          <v:path/>
          <v:fill on="f" focussize="0,0"/>
          <v:stroke on="f" joinstyle="miter"/>
          <v:imagedata o:title=""/>
          <o:lock v:ext="edit"/>
          <v:textbox inset="0mm,0mm,0mm,0mm" style="mso-fit-shape-to-text:t;">
            <w:txbxContent>
              <w:p>
                <w:pPr>
                  <w:pStyle w:val="14"/>
                  <w:jc w:val="center"/>
                  <w:rPr>
                    <w:sz w:val="24"/>
                    <w:szCs w:val="24"/>
                  </w:rPr>
                </w:pPr>
                <w:r>
                  <w:rPr>
                    <w:sz w:val="24"/>
                    <w:szCs w:val="24"/>
                    <w:lang w:val="en-US" w:eastAsia="en-US" w:bidi="en-US"/>
                  </w:rPr>
                  <w:t>—</w:t>
                </w:r>
                <w:r>
                  <w:fldChar w:fldCharType="begin"/>
                </w:r>
                <w:r>
                  <w:instrText xml:space="preserve"> PAGE \* MERGEFORMAT </w:instrText>
                </w:r>
                <w:r>
                  <w:fldChar w:fldCharType="separate"/>
                </w:r>
                <w:r>
                  <w:rPr>
                    <w:sz w:val="24"/>
                    <w:szCs w:val="24"/>
                  </w:rPr>
                  <w:t>1</w:t>
                </w:r>
                <w:r>
                  <w:rPr>
                    <w:sz w:val="24"/>
                    <w:szCs w:val="24"/>
                  </w:rPr>
                  <w:fldChar w:fldCharType="end"/>
                </w:r>
                <w:r>
                  <w:rPr>
                    <w:sz w:val="24"/>
                    <w:szCs w:val="24"/>
                    <w:lang w:val="en-US" w:eastAsia="en-US" w:bidi="en-US"/>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20"/>
  <w:drawingGridVerticalSpacing w:val="181"/>
  <w:displayHorizont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7E0364"/>
    <w:rsid w:val="00011A6A"/>
    <w:rsid w:val="00046EB6"/>
    <w:rsid w:val="00063F5D"/>
    <w:rsid w:val="000C5472"/>
    <w:rsid w:val="000D0468"/>
    <w:rsid w:val="00112A54"/>
    <w:rsid w:val="00125931"/>
    <w:rsid w:val="00136380"/>
    <w:rsid w:val="00153C5B"/>
    <w:rsid w:val="00177AF2"/>
    <w:rsid w:val="001B3476"/>
    <w:rsid w:val="00201720"/>
    <w:rsid w:val="00203B52"/>
    <w:rsid w:val="002754E1"/>
    <w:rsid w:val="00290EC2"/>
    <w:rsid w:val="002D00AF"/>
    <w:rsid w:val="00364597"/>
    <w:rsid w:val="00394C91"/>
    <w:rsid w:val="003D1E79"/>
    <w:rsid w:val="00404A7B"/>
    <w:rsid w:val="00433036"/>
    <w:rsid w:val="004C7CE9"/>
    <w:rsid w:val="0054508E"/>
    <w:rsid w:val="0055112F"/>
    <w:rsid w:val="00555BF4"/>
    <w:rsid w:val="0060749F"/>
    <w:rsid w:val="006504D3"/>
    <w:rsid w:val="00663028"/>
    <w:rsid w:val="006C584E"/>
    <w:rsid w:val="006F4ECA"/>
    <w:rsid w:val="00717A8E"/>
    <w:rsid w:val="00745BE9"/>
    <w:rsid w:val="00762F85"/>
    <w:rsid w:val="00782EF9"/>
    <w:rsid w:val="007B4485"/>
    <w:rsid w:val="007C17AD"/>
    <w:rsid w:val="007D2843"/>
    <w:rsid w:val="007E0364"/>
    <w:rsid w:val="00833943"/>
    <w:rsid w:val="00863226"/>
    <w:rsid w:val="008A7AF1"/>
    <w:rsid w:val="008E0231"/>
    <w:rsid w:val="0090598F"/>
    <w:rsid w:val="00975B1C"/>
    <w:rsid w:val="00980194"/>
    <w:rsid w:val="009B3347"/>
    <w:rsid w:val="00A53091"/>
    <w:rsid w:val="00A808F6"/>
    <w:rsid w:val="00AE6B48"/>
    <w:rsid w:val="00B0483A"/>
    <w:rsid w:val="00B346E7"/>
    <w:rsid w:val="00B428B0"/>
    <w:rsid w:val="00B477E7"/>
    <w:rsid w:val="00B659E2"/>
    <w:rsid w:val="00B67C51"/>
    <w:rsid w:val="00B815E7"/>
    <w:rsid w:val="00BB2D03"/>
    <w:rsid w:val="00BC0140"/>
    <w:rsid w:val="00BF03F5"/>
    <w:rsid w:val="00BF59D2"/>
    <w:rsid w:val="00C031EE"/>
    <w:rsid w:val="00C67D44"/>
    <w:rsid w:val="00C75E08"/>
    <w:rsid w:val="00C82106"/>
    <w:rsid w:val="00CF4A9B"/>
    <w:rsid w:val="00D00AC4"/>
    <w:rsid w:val="00D05628"/>
    <w:rsid w:val="00D0740A"/>
    <w:rsid w:val="00D94EB5"/>
    <w:rsid w:val="00D9723F"/>
    <w:rsid w:val="00E0643B"/>
    <w:rsid w:val="00E16DF1"/>
    <w:rsid w:val="00E37121"/>
    <w:rsid w:val="00ED44CF"/>
    <w:rsid w:val="00F15619"/>
    <w:rsid w:val="00F71AEB"/>
    <w:rsid w:val="00F8687B"/>
    <w:rsid w:val="00F96FCF"/>
    <w:rsid w:val="00FB0A61"/>
    <w:rsid w:val="00FD1654"/>
    <w:rsid w:val="1ADC72C3"/>
    <w:rsid w:val="1EB5C4D1"/>
    <w:rsid w:val="1F2A2A32"/>
    <w:rsid w:val="23D94CAF"/>
    <w:rsid w:val="26DA5C7A"/>
    <w:rsid w:val="27646D4F"/>
    <w:rsid w:val="3E2A72A2"/>
    <w:rsid w:val="3E751464"/>
    <w:rsid w:val="45F701BD"/>
    <w:rsid w:val="4B875FCD"/>
    <w:rsid w:val="64934EE7"/>
    <w:rsid w:val="78183140"/>
    <w:rsid w:val="7BF68ADF"/>
    <w:rsid w:val="7D2C1A0A"/>
    <w:rsid w:val="AEAF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3">
    <w:name w:val="footer"/>
    <w:basedOn w:val="1"/>
    <w:link w:val="25"/>
    <w:unhideWhenUsed/>
    <w:qFormat/>
    <w:uiPriority w:val="99"/>
    <w:pPr>
      <w:widowControl/>
      <w:tabs>
        <w:tab w:val="center" w:pos="4320"/>
        <w:tab w:val="right" w:pos="8640"/>
      </w:tabs>
      <w:spacing w:after="200" w:line="276" w:lineRule="auto"/>
    </w:pPr>
    <w:rPr>
      <w:rFonts w:asciiTheme="minorHAnsi" w:hAnsiTheme="minorHAnsi" w:eastAsiaTheme="minorEastAsia" w:cstheme="minorBidi"/>
      <w:color w:val="auto"/>
      <w:sz w:val="22"/>
      <w:szCs w:val="22"/>
      <w:lang w:eastAsia="zh-CN" w:bidi="ar-SA"/>
    </w:rPr>
  </w:style>
  <w:style w:type="paragraph" w:styleId="4">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rPr>
      <w:rFonts w:ascii="Calibri" w:hAnsi="Calibri"/>
      <w:sz w:val="18"/>
      <w:szCs w:val="18"/>
    </w:rPr>
  </w:style>
  <w:style w:type="paragraph" w:styleId="6">
    <w:name w:val="Normal (Web)"/>
    <w:basedOn w:val="1"/>
    <w:qFormat/>
    <w:uiPriority w:val="0"/>
    <w:pPr>
      <w:spacing w:beforeAutospacing="1" w:afterAutospacing="1"/>
    </w:pPr>
    <w:rPr>
      <w:lang w:eastAsia="zh-CN" w:bidi="ar-SA"/>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Heading #1|1_"/>
    <w:basedOn w:val="9"/>
    <w:link w:val="12"/>
    <w:qFormat/>
    <w:uiPriority w:val="0"/>
    <w:rPr>
      <w:rFonts w:ascii="宋体" w:hAnsi="宋体" w:eastAsia="宋体" w:cs="宋体"/>
      <w:color w:val="D9416A"/>
      <w:sz w:val="80"/>
      <w:szCs w:val="80"/>
      <w:u w:val="none"/>
      <w:shd w:val="clear" w:color="auto" w:fill="auto"/>
      <w:lang w:val="zh-TW" w:eastAsia="zh-TW" w:bidi="zh-TW"/>
    </w:rPr>
  </w:style>
  <w:style w:type="paragraph" w:customStyle="1" w:styleId="12">
    <w:name w:val="Heading #1|1"/>
    <w:basedOn w:val="1"/>
    <w:link w:val="11"/>
    <w:qFormat/>
    <w:uiPriority w:val="0"/>
    <w:pPr>
      <w:spacing w:after="760"/>
      <w:jc w:val="center"/>
      <w:outlineLvl w:val="0"/>
    </w:pPr>
    <w:rPr>
      <w:rFonts w:ascii="宋体" w:hAnsi="宋体" w:eastAsia="宋体" w:cs="宋体"/>
      <w:color w:val="D9416A"/>
      <w:sz w:val="80"/>
      <w:szCs w:val="80"/>
      <w:lang w:val="zh-TW" w:eastAsia="zh-TW" w:bidi="zh-TW"/>
    </w:rPr>
  </w:style>
  <w:style w:type="character" w:customStyle="1" w:styleId="13">
    <w:name w:val="Header or footer|2_"/>
    <w:basedOn w:val="9"/>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1_"/>
    <w:basedOn w:val="9"/>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qFormat/>
    <w:uiPriority w:val="0"/>
    <w:pPr>
      <w:spacing w:line="343" w:lineRule="auto"/>
      <w:ind w:firstLine="400"/>
    </w:pPr>
    <w:rPr>
      <w:rFonts w:ascii="宋体" w:hAnsi="宋体" w:eastAsia="宋体" w:cs="宋体"/>
      <w:sz w:val="30"/>
      <w:szCs w:val="30"/>
      <w:lang w:val="zh-TW" w:eastAsia="zh-TW" w:bidi="zh-TW"/>
    </w:rPr>
  </w:style>
  <w:style w:type="character" w:customStyle="1" w:styleId="17">
    <w:name w:val="Heading #2|1_"/>
    <w:basedOn w:val="9"/>
    <w:link w:val="18"/>
    <w:qFormat/>
    <w:uiPriority w:val="0"/>
    <w:rPr>
      <w:rFonts w:ascii="宋体" w:hAnsi="宋体" w:eastAsia="宋体" w:cs="宋体"/>
      <w:sz w:val="44"/>
      <w:szCs w:val="44"/>
      <w:u w:val="none"/>
      <w:shd w:val="clear" w:color="auto" w:fill="auto"/>
      <w:lang w:val="zh-TW" w:eastAsia="zh-TW" w:bidi="zh-TW"/>
    </w:rPr>
  </w:style>
  <w:style w:type="paragraph" w:customStyle="1" w:styleId="18">
    <w:name w:val="Heading #2|1"/>
    <w:basedOn w:val="1"/>
    <w:link w:val="17"/>
    <w:qFormat/>
    <w:uiPriority w:val="0"/>
    <w:pPr>
      <w:spacing w:after="510" w:line="254" w:lineRule="auto"/>
      <w:jc w:val="center"/>
      <w:outlineLvl w:val="1"/>
    </w:pPr>
    <w:rPr>
      <w:rFonts w:ascii="宋体" w:hAnsi="宋体" w:eastAsia="宋体" w:cs="宋体"/>
      <w:sz w:val="44"/>
      <w:szCs w:val="44"/>
      <w:lang w:val="zh-TW" w:eastAsia="zh-TW" w:bidi="zh-TW"/>
    </w:rPr>
  </w:style>
  <w:style w:type="character" w:customStyle="1" w:styleId="19">
    <w:name w:val="Body text|3_"/>
    <w:basedOn w:val="9"/>
    <w:link w:val="20"/>
    <w:qFormat/>
    <w:uiPriority w:val="0"/>
    <w:rPr>
      <w:sz w:val="32"/>
      <w:szCs w:val="32"/>
      <w:u w:val="none"/>
      <w:shd w:val="clear" w:color="auto" w:fill="auto"/>
    </w:rPr>
  </w:style>
  <w:style w:type="paragraph" w:customStyle="1" w:styleId="20">
    <w:name w:val="Body text|3"/>
    <w:basedOn w:val="1"/>
    <w:link w:val="19"/>
    <w:qFormat/>
    <w:uiPriority w:val="0"/>
    <w:pPr>
      <w:spacing w:line="216" w:lineRule="auto"/>
      <w:ind w:hanging="1460"/>
    </w:pPr>
    <w:rPr>
      <w:sz w:val="32"/>
      <w:szCs w:val="32"/>
    </w:rPr>
  </w:style>
  <w:style w:type="character" w:customStyle="1" w:styleId="21">
    <w:name w:val="Body text|2_"/>
    <w:basedOn w:val="9"/>
    <w:link w:val="22"/>
    <w:qFormat/>
    <w:uiPriority w:val="0"/>
    <w:rPr>
      <w:sz w:val="28"/>
      <w:szCs w:val="28"/>
      <w:u w:val="none"/>
      <w:shd w:val="clear" w:color="auto" w:fill="auto"/>
      <w:lang w:val="zh-TW" w:eastAsia="zh-TW" w:bidi="zh-TW"/>
    </w:rPr>
  </w:style>
  <w:style w:type="paragraph" w:customStyle="1" w:styleId="22">
    <w:name w:val="Body text|2"/>
    <w:basedOn w:val="1"/>
    <w:link w:val="21"/>
    <w:qFormat/>
    <w:uiPriority w:val="0"/>
    <w:rPr>
      <w:sz w:val="28"/>
      <w:szCs w:val="28"/>
      <w:lang w:val="zh-TW" w:eastAsia="zh-TW" w:bidi="zh-TW"/>
    </w:rPr>
  </w:style>
  <w:style w:type="character" w:customStyle="1" w:styleId="23">
    <w:name w:val="页眉 Char"/>
    <w:basedOn w:val="9"/>
    <w:link w:val="4"/>
    <w:semiHidden/>
    <w:qFormat/>
    <w:uiPriority w:val="99"/>
    <w:rPr>
      <w:rFonts w:eastAsia="Times New Roman"/>
      <w:color w:val="000000"/>
      <w:sz w:val="18"/>
      <w:szCs w:val="18"/>
    </w:rPr>
  </w:style>
  <w:style w:type="character" w:customStyle="1" w:styleId="24">
    <w:name w:val="批注框文本 Char"/>
    <w:basedOn w:val="9"/>
    <w:link w:val="2"/>
    <w:semiHidden/>
    <w:qFormat/>
    <w:uiPriority w:val="99"/>
    <w:rPr>
      <w:rFonts w:eastAsia="Times New Roman"/>
      <w:color w:val="000000"/>
      <w:sz w:val="18"/>
      <w:szCs w:val="18"/>
    </w:rPr>
  </w:style>
  <w:style w:type="character" w:customStyle="1" w:styleId="25">
    <w:name w:val="页脚 Char"/>
    <w:basedOn w:val="9"/>
    <w:link w:val="3"/>
    <w:qFormat/>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701</Words>
  <Characters>4001</Characters>
  <Lines>33</Lines>
  <Paragraphs>9</Paragraphs>
  <TotalTime>140</TotalTime>
  <ScaleCrop>false</ScaleCrop>
  <LinksUpToDate>false</LinksUpToDate>
  <CharactersWithSpaces>4693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2021-10-08T23:03:00Z</dcterms:created>
  <dc:creator>Administrator</dc:creator>
  <cp:lastModifiedBy>huanghe</cp:lastModifiedBy>
  <dcterms:modified xsi:type="dcterms:W3CDTF">2022-11-14T15:58:38Z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F0C9B1719E38478885C895890BE169BE</vt:lpwstr>
  </property>
</Properties>
</file>