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许环建审〔20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许昌市生态环境局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关于鄢陵县宏鑫食品屠宰场项目环境影响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z w:val="44"/>
          <w:szCs w:val="44"/>
        </w:rPr>
        <w:t>报告书的批复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鄢陵县宏鑫食品</w:t>
      </w:r>
      <w:r>
        <w:rPr>
          <w:rFonts w:hint="eastAsia" w:ascii="仿宋" w:hAnsi="仿宋" w:eastAsia="仿宋" w:cs="仿宋"/>
          <w:sz w:val="32"/>
          <w:szCs w:val="32"/>
          <w:lang w:val="en-US" w:eastAsia="zh-CN"/>
        </w:rPr>
        <w:t>有限公司</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你公司（统一社会信用代码：</w:t>
      </w:r>
      <w:r>
        <w:rPr>
          <w:rFonts w:hint="eastAsia" w:ascii="仿宋" w:hAnsi="仿宋" w:eastAsia="仿宋" w:cs="仿宋"/>
          <w:sz w:val="32"/>
          <w:szCs w:val="32"/>
          <w:lang w:val="en-US" w:eastAsia="zh-CN"/>
        </w:rPr>
        <w:t>91411024MA455Q752P</w:t>
      </w:r>
      <w:r>
        <w:rPr>
          <w:rFonts w:hint="eastAsia" w:ascii="仿宋" w:hAnsi="仿宋" w:eastAsia="仿宋" w:cs="仿宋"/>
          <w:sz w:val="32"/>
          <w:szCs w:val="32"/>
        </w:rPr>
        <w:t>）</w:t>
      </w:r>
      <w:r>
        <w:rPr>
          <w:rFonts w:hint="eastAsia" w:ascii="仿宋" w:hAnsi="仿宋" w:eastAsia="仿宋" w:cs="仿宋"/>
          <w:sz w:val="32"/>
          <w:szCs w:val="32"/>
          <w:lang w:val="en-US" w:eastAsia="zh-CN"/>
        </w:rPr>
        <w:t>报送</w:t>
      </w:r>
      <w:r>
        <w:rPr>
          <w:rFonts w:hint="eastAsia" w:ascii="仿宋" w:hAnsi="仿宋" w:eastAsia="仿宋" w:cs="仿宋"/>
          <w:sz w:val="32"/>
          <w:szCs w:val="32"/>
        </w:rPr>
        <w:t>的由河北征耀环保科技有限公司编制完成的《鄢陵县宏鑫食品屠宰场项目环境影响报告书》（以下简称《报告书》）收悉，并已在我</w:t>
      </w:r>
      <w:r>
        <w:rPr>
          <w:rFonts w:hint="eastAsia" w:ascii="仿宋" w:hAnsi="仿宋" w:eastAsia="仿宋" w:cs="仿宋"/>
          <w:sz w:val="32"/>
          <w:szCs w:val="32"/>
          <w:lang w:val="en-US" w:eastAsia="zh-CN"/>
        </w:rPr>
        <w:t>局</w:t>
      </w:r>
      <w:r>
        <w:rPr>
          <w:rFonts w:hint="eastAsia" w:ascii="仿宋" w:hAnsi="仿宋" w:eastAsia="仿宋" w:cs="仿宋"/>
          <w:sz w:val="32"/>
          <w:szCs w:val="32"/>
        </w:rPr>
        <w:t>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一、《报告书》内容符合国家有关法律法规要求和建设项目环境管理规定，评价结论可信，我</w:t>
      </w:r>
      <w:r>
        <w:rPr>
          <w:rFonts w:hint="eastAsia" w:ascii="仿宋" w:hAnsi="仿宋" w:eastAsia="仿宋" w:cs="仿宋"/>
          <w:sz w:val="32"/>
          <w:szCs w:val="32"/>
          <w:lang w:val="en-US" w:eastAsia="zh-CN"/>
        </w:rPr>
        <w:t>局</w:t>
      </w:r>
      <w:r>
        <w:rPr>
          <w:rFonts w:hint="eastAsia" w:ascii="仿宋" w:hAnsi="仿宋" w:eastAsia="仿宋" w:cs="仿宋"/>
          <w:sz w:val="32"/>
          <w:szCs w:val="32"/>
        </w:rPr>
        <w:t>原则同意你公司按照《报告书》所列项目的性质、规模、地点、采用的生产工艺和环境保护对策进行建设。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二、你公司应向社会公众主动公开业经批准的《报告书》，并接受相关方的垂询。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三、你公司应全面落实《报告书》提出的各项环境保护措施，确保各项环境保护设施与主体工程同时设计、同时施工、同时投入使用，确保各项污染物达标排放。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（一）向设计单位提供《报告书》和本批复文件，确保项目设计按照环境保护设计规范要求，落实防治环境污染和生态破坏的措施以及环保设施投资概算。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（二）依据《报告书》和本批复文件，对项目建设过程中产生的废水、废气、噪声、固体废物等污染，以及因施工对自然、生态环境造成的破坏，采取相应的防治措施。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项目位于鄢陵县安陵镇北环路中段路北500米，设计规模年屠宰30万头生猪，主要建设一条生猪屠宰加工生产线，包括屠宰间一座（含分割车间、副产品加工间等）、待宰间一座、配套储运工程、辅助及公用工程等。建设性质为新建，项目总投资5000万元，其中环保投资427.4万元，占总投资的8.55%。</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项目外排污染物应满足以下要求：</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color w:val="000000"/>
          <w:sz w:val="32"/>
          <w:szCs w:val="32"/>
        </w:rPr>
        <w:t>1、废水</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项目</w:t>
      </w:r>
      <w:r>
        <w:rPr>
          <w:rFonts w:hint="eastAsia" w:ascii="仿宋" w:hAnsi="仿宋" w:eastAsia="仿宋" w:cs="仿宋"/>
          <w:bCs/>
          <w:sz w:val="32"/>
          <w:szCs w:val="32"/>
          <w:lang w:eastAsia="zh-CN"/>
        </w:rPr>
        <w:t>废水包括待宰间冲洗废水、屠宰车间生产废水、车辆冲洗废水、生活废水。</w:t>
      </w:r>
      <w:r>
        <w:rPr>
          <w:rFonts w:hint="eastAsia" w:ascii="仿宋" w:hAnsi="仿宋" w:eastAsia="仿宋" w:cs="仿宋"/>
          <w:bCs/>
          <w:sz w:val="32"/>
          <w:szCs w:val="32"/>
          <w:lang w:val="en-US" w:eastAsia="zh-CN"/>
        </w:rPr>
        <w:t>项目</w:t>
      </w:r>
      <w:r>
        <w:rPr>
          <w:rFonts w:hint="eastAsia" w:ascii="仿宋" w:hAnsi="仿宋" w:eastAsia="仿宋" w:cs="仿宋"/>
          <w:kern w:val="2"/>
          <w:sz w:val="32"/>
          <w:szCs w:val="32"/>
          <w:lang w:val="en-US" w:eastAsia="zh-CN" w:bidi="ar-SA"/>
        </w:rPr>
        <w:t>污水处理站工艺为“物化+生化+消毒”，主要处理单元为：调节池（隔油、格栅）+气浮+A</w:t>
      </w:r>
      <w:r>
        <w:rPr>
          <w:rFonts w:hint="eastAsia" w:ascii="仿宋" w:hAnsi="仿宋" w:eastAsia="仿宋" w:cs="仿宋"/>
          <w:kern w:val="2"/>
          <w:sz w:val="32"/>
          <w:szCs w:val="32"/>
          <w:vertAlign w:val="superscript"/>
          <w:lang w:val="en-US" w:eastAsia="zh-CN" w:bidi="ar-SA"/>
        </w:rPr>
        <w:t>2</w:t>
      </w:r>
      <w:r>
        <w:rPr>
          <w:rFonts w:hint="eastAsia" w:ascii="仿宋" w:hAnsi="仿宋" w:eastAsia="仿宋" w:cs="仿宋"/>
          <w:kern w:val="2"/>
          <w:sz w:val="32"/>
          <w:szCs w:val="32"/>
          <w:lang w:val="en-US" w:eastAsia="zh-CN" w:bidi="ar-SA"/>
        </w:rPr>
        <w:t>O+生物池+斜管沉淀池+清水消毒池</w:t>
      </w:r>
      <w:r>
        <w:rPr>
          <w:rFonts w:hint="eastAsia" w:ascii="仿宋" w:hAnsi="仿宋" w:eastAsia="仿宋" w:cs="仿宋"/>
          <w:bCs/>
          <w:sz w:val="32"/>
          <w:szCs w:val="32"/>
          <w:lang w:val="en-US" w:eastAsia="zh-CN"/>
        </w:rPr>
        <w:t>+</w:t>
      </w:r>
      <w:r>
        <w:rPr>
          <w:rFonts w:hint="eastAsia" w:ascii="仿宋" w:hAnsi="仿宋" w:eastAsia="仿宋" w:cs="仿宋"/>
          <w:bCs/>
          <w:sz w:val="32"/>
          <w:szCs w:val="32"/>
          <w:lang w:eastAsia="zh-CN"/>
        </w:rPr>
        <w:t>总排口</w:t>
      </w:r>
      <w:r>
        <w:rPr>
          <w:rFonts w:hint="eastAsia" w:ascii="仿宋" w:hAnsi="仿宋" w:eastAsia="仿宋" w:cs="仿宋"/>
          <w:kern w:val="2"/>
          <w:sz w:val="32"/>
          <w:szCs w:val="32"/>
          <w:lang w:val="en-US" w:eastAsia="zh-CN" w:bidi="ar-SA"/>
        </w:rPr>
        <w:t>，待宰间废水经固液分离机处理后进入污水处理站，污水处理站规模600t/d，</w:t>
      </w:r>
      <w:r>
        <w:rPr>
          <w:rFonts w:hint="eastAsia" w:ascii="仿宋" w:hAnsi="仿宋" w:eastAsia="仿宋" w:cs="仿宋"/>
          <w:bCs/>
          <w:sz w:val="32"/>
          <w:szCs w:val="32"/>
          <w:lang w:eastAsia="zh-CN"/>
        </w:rPr>
        <w:t>项目全部废水经厂区内污水站处理后排入鄢陵县环保污水处理厂进一步处理，废水污染物排放浓度应满足《肉类加工工业水污染物排放标准》（GB13457-92）表3畜类屠宰加工、肉制品加工三级标准、《污水排入城镇下水道水质标准》（GB/T31962-2015）</w:t>
      </w:r>
      <w:r>
        <w:rPr>
          <w:rFonts w:hint="eastAsia" w:ascii="仿宋" w:hAnsi="仿宋" w:eastAsia="仿宋" w:cs="仿宋"/>
          <w:bCs/>
          <w:sz w:val="32"/>
          <w:szCs w:val="32"/>
          <w:lang w:val="en-US" w:eastAsia="zh-CN"/>
        </w:rPr>
        <w:t>B级标准要求</w:t>
      </w:r>
      <w:r>
        <w:rPr>
          <w:rFonts w:hint="eastAsia" w:ascii="仿宋" w:hAnsi="仿宋" w:eastAsia="仿宋" w:cs="仿宋"/>
          <w:bCs/>
          <w:sz w:val="32"/>
          <w:szCs w:val="32"/>
          <w:lang w:eastAsia="zh-CN"/>
        </w:rPr>
        <w:t>及鄢陵县环保污水处理厂进水水质要求（</w:t>
      </w:r>
      <w:r>
        <w:rPr>
          <w:rFonts w:hint="eastAsia" w:ascii="仿宋" w:hAnsi="仿宋" w:eastAsia="仿宋" w:cs="仿宋"/>
          <w:bCs/>
          <w:sz w:val="32"/>
          <w:szCs w:val="32"/>
          <w:lang w:val="en-US" w:eastAsia="zh-CN"/>
        </w:rPr>
        <w:t>COD≦320mg/L，氨氮≦28mg/L，总磷≦5.5mg/L，总氮≦42mg/L</w:t>
      </w:r>
      <w:r>
        <w:rPr>
          <w:rFonts w:hint="eastAsia" w:ascii="仿宋" w:hAnsi="仿宋" w:eastAsia="仿宋" w:cs="仿宋"/>
          <w:bCs/>
          <w:sz w:val="32"/>
          <w:szCs w:val="32"/>
          <w:lang w:eastAsia="zh-CN"/>
        </w:rPr>
        <w:t>）中取其严。</w:t>
      </w:r>
      <w:r>
        <w:rPr>
          <w:rFonts w:hint="eastAsia" w:ascii="仿宋" w:hAnsi="仿宋" w:eastAsia="仿宋" w:cs="仿宋"/>
          <w:bCs/>
          <w:sz w:val="32"/>
          <w:szCs w:val="32"/>
          <w:lang w:val="en-US" w:eastAsia="zh-CN"/>
        </w:rPr>
        <w:t>项目需自建污水管网500m接入市政污水管网，建设单位自建污水管网和花城大道、创业大道市政污水管网未建成环通前，项目不得调试、运行，严禁废水直接排入环境。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2、废气</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项目有组织排放</w:t>
      </w:r>
      <w:r>
        <w:rPr>
          <w:rFonts w:hint="eastAsia" w:ascii="仿宋" w:hAnsi="仿宋" w:eastAsia="仿宋" w:cs="仿宋"/>
          <w:color w:val="000000"/>
          <w:sz w:val="32"/>
          <w:szCs w:val="32"/>
          <w:lang w:val="zh-CN" w:eastAsia="zh-CN"/>
        </w:rPr>
        <w:t>废气主要包括待宰间废气、屠宰车间废气和污水处理站恶臭，</w:t>
      </w:r>
      <w:r>
        <w:rPr>
          <w:rFonts w:hint="eastAsia" w:ascii="仿宋" w:hAnsi="仿宋" w:eastAsia="仿宋" w:cs="仿宋"/>
          <w:color w:val="000000"/>
          <w:sz w:val="32"/>
          <w:szCs w:val="32"/>
          <w:lang w:eastAsia="zh-CN"/>
        </w:rPr>
        <w:t>待宰间废气和屠宰车间废气经密闭负压收集后共同经一套喷淋塔除臭+UV光氧催化+活性炭吸附装置处理，处理后经15m高排气筒排放；污水处理站废气经密闭收集后经一套喷淋塔除臭+UV光氧催化+活性炭吸附装置处理，处理后经15m高排气筒排放，</w:t>
      </w:r>
      <w:r>
        <w:rPr>
          <w:rFonts w:hint="eastAsia" w:ascii="仿宋" w:hAnsi="仿宋" w:eastAsia="仿宋" w:cs="仿宋"/>
          <w:color w:val="000000"/>
          <w:sz w:val="32"/>
          <w:szCs w:val="32"/>
          <w:lang w:val="en-US" w:eastAsia="zh-CN"/>
        </w:rPr>
        <w:t>废气排放浓度应满足《恶臭污染物排放标准》（GB14554-93）表2排放标准要求。</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zh-CN" w:eastAsia="zh-CN"/>
        </w:rPr>
        <w:t>无组织废气主要为各个环节未收集到的恶臭气体和燎毛工序无组织废气</w:t>
      </w:r>
      <w:bookmarkStart w:id="0" w:name="OLE_LINK19"/>
      <w:r>
        <w:rPr>
          <w:rFonts w:hint="eastAsia" w:ascii="仿宋" w:hAnsi="仿宋" w:eastAsia="仿宋" w:cs="仿宋"/>
          <w:color w:val="000000"/>
          <w:sz w:val="32"/>
          <w:szCs w:val="32"/>
          <w:lang w:val="zh-CN" w:eastAsia="zh-CN"/>
        </w:rPr>
        <w:t>。</w:t>
      </w:r>
      <w:bookmarkEnd w:id="0"/>
      <w:r>
        <w:rPr>
          <w:rFonts w:hint="eastAsia" w:ascii="仿宋" w:hAnsi="仿宋" w:eastAsia="仿宋" w:cs="仿宋"/>
          <w:color w:val="000000"/>
          <w:sz w:val="32"/>
          <w:szCs w:val="32"/>
          <w:lang w:val="zh-CN" w:eastAsia="zh-CN"/>
        </w:rPr>
        <w:t>待宰车间、屠宰车间、污水站无组织</w:t>
      </w:r>
      <w:r>
        <w:rPr>
          <w:rFonts w:hint="eastAsia" w:ascii="仿宋" w:hAnsi="仿宋" w:eastAsia="仿宋" w:cs="仿宋"/>
          <w:color w:val="000000"/>
          <w:sz w:val="32"/>
          <w:szCs w:val="32"/>
          <w:lang w:eastAsia="zh-CN"/>
        </w:rPr>
        <w:t>NH</w:t>
      </w:r>
      <w:r>
        <w:rPr>
          <w:rFonts w:hint="eastAsia" w:ascii="仿宋" w:hAnsi="仿宋" w:eastAsia="仿宋" w:cs="仿宋"/>
          <w:color w:val="000000"/>
          <w:sz w:val="32"/>
          <w:szCs w:val="32"/>
          <w:vertAlign w:val="subscript"/>
          <w:lang w:eastAsia="zh-CN"/>
        </w:rPr>
        <w:t>3</w:t>
      </w:r>
      <w:r>
        <w:rPr>
          <w:rFonts w:hint="eastAsia" w:ascii="仿宋" w:hAnsi="仿宋" w:eastAsia="仿宋" w:cs="仿宋"/>
          <w:color w:val="000000"/>
          <w:sz w:val="32"/>
          <w:szCs w:val="32"/>
          <w:lang w:eastAsia="zh-CN"/>
        </w:rPr>
        <w:t>、H</w:t>
      </w:r>
      <w:r>
        <w:rPr>
          <w:rFonts w:hint="eastAsia" w:ascii="仿宋" w:hAnsi="仿宋" w:eastAsia="仿宋" w:cs="仿宋"/>
          <w:color w:val="000000"/>
          <w:sz w:val="32"/>
          <w:szCs w:val="32"/>
          <w:vertAlign w:val="subscript"/>
          <w:lang w:eastAsia="zh-CN"/>
        </w:rPr>
        <w:t>2</w:t>
      </w:r>
      <w:r>
        <w:rPr>
          <w:rFonts w:hint="eastAsia" w:ascii="仿宋" w:hAnsi="仿宋" w:eastAsia="仿宋" w:cs="仿宋"/>
          <w:color w:val="000000"/>
          <w:sz w:val="32"/>
          <w:szCs w:val="32"/>
          <w:lang w:eastAsia="zh-CN"/>
        </w:rPr>
        <w:t>S厂界排放浓度</w:t>
      </w:r>
      <w:r>
        <w:rPr>
          <w:rFonts w:hint="eastAsia" w:ascii="仿宋" w:hAnsi="仿宋" w:eastAsia="仿宋" w:cs="仿宋"/>
          <w:color w:val="000000"/>
          <w:sz w:val="32"/>
          <w:szCs w:val="32"/>
          <w:lang w:val="en-US" w:eastAsia="zh-CN"/>
        </w:rPr>
        <w:t>需</w:t>
      </w:r>
      <w:r>
        <w:rPr>
          <w:rFonts w:hint="eastAsia" w:ascii="仿宋" w:hAnsi="仿宋" w:eastAsia="仿宋" w:cs="仿宋"/>
          <w:color w:val="000000"/>
          <w:sz w:val="32"/>
          <w:szCs w:val="32"/>
          <w:lang w:eastAsia="zh-CN"/>
        </w:rPr>
        <w:t>满足《恶臭污染物排放标准》（GB14554-93）表</w:t>
      </w:r>
      <w:r>
        <w:rPr>
          <w:rFonts w:hint="eastAsia" w:ascii="仿宋" w:hAnsi="仿宋" w:eastAsia="仿宋" w:cs="仿宋"/>
          <w:color w:val="000000"/>
          <w:sz w:val="32"/>
          <w:szCs w:val="32"/>
          <w:lang w:val="en-US" w:eastAsia="zh-CN"/>
        </w:rPr>
        <w:t>1二级标准</w:t>
      </w:r>
      <w:r>
        <w:rPr>
          <w:rFonts w:hint="eastAsia" w:ascii="仿宋" w:hAnsi="仿宋" w:eastAsia="仿宋" w:cs="仿宋"/>
          <w:color w:val="000000"/>
          <w:sz w:val="32"/>
          <w:szCs w:val="32"/>
          <w:lang w:eastAsia="zh-CN"/>
        </w:rPr>
        <w:t>要求；</w:t>
      </w:r>
      <w:r>
        <w:rPr>
          <w:rFonts w:hint="eastAsia" w:ascii="仿宋" w:hAnsi="仿宋" w:eastAsia="仿宋" w:cs="仿宋"/>
          <w:color w:val="000000"/>
          <w:sz w:val="32"/>
          <w:szCs w:val="32"/>
          <w:lang w:val="zh-CN" w:eastAsia="zh-CN"/>
        </w:rPr>
        <w:t>燎毛工序</w:t>
      </w:r>
      <w:r>
        <w:rPr>
          <w:rFonts w:hint="eastAsia" w:ascii="仿宋" w:hAnsi="仿宋" w:eastAsia="仿宋" w:cs="仿宋"/>
          <w:color w:val="000000"/>
          <w:sz w:val="32"/>
          <w:szCs w:val="32"/>
          <w:lang w:eastAsia="zh-CN"/>
        </w:rPr>
        <w:t>无组织排放的颗粒物、SO</w:t>
      </w:r>
      <w:r>
        <w:rPr>
          <w:rFonts w:hint="eastAsia" w:ascii="仿宋" w:hAnsi="仿宋" w:eastAsia="仿宋" w:cs="仿宋"/>
          <w:color w:val="000000"/>
          <w:sz w:val="32"/>
          <w:szCs w:val="32"/>
          <w:vertAlign w:val="subscript"/>
          <w:lang w:eastAsia="zh-CN"/>
        </w:rPr>
        <w:t>2</w:t>
      </w:r>
      <w:r>
        <w:rPr>
          <w:rFonts w:hint="eastAsia" w:ascii="仿宋" w:hAnsi="仿宋" w:eastAsia="仿宋" w:cs="仿宋"/>
          <w:color w:val="000000"/>
          <w:sz w:val="32"/>
          <w:szCs w:val="32"/>
          <w:lang w:eastAsia="zh-CN"/>
        </w:rPr>
        <w:t>和NO</w:t>
      </w:r>
      <w:r>
        <w:rPr>
          <w:rFonts w:hint="eastAsia" w:ascii="仿宋" w:hAnsi="仿宋" w:eastAsia="仿宋" w:cs="仿宋"/>
          <w:color w:val="000000"/>
          <w:sz w:val="32"/>
          <w:szCs w:val="32"/>
          <w:lang w:val="en-US" w:eastAsia="zh-CN"/>
        </w:rPr>
        <w:t>x</w:t>
      </w:r>
      <w:r>
        <w:rPr>
          <w:rFonts w:hint="eastAsia" w:ascii="仿宋" w:hAnsi="仿宋" w:eastAsia="仿宋" w:cs="仿宋"/>
          <w:color w:val="000000"/>
          <w:sz w:val="32"/>
          <w:szCs w:val="32"/>
          <w:lang w:eastAsia="zh-CN"/>
        </w:rPr>
        <w:t>排放浓度</w:t>
      </w:r>
      <w:r>
        <w:rPr>
          <w:rFonts w:hint="eastAsia" w:ascii="仿宋" w:hAnsi="仿宋" w:eastAsia="仿宋" w:cs="仿宋"/>
          <w:color w:val="000000"/>
          <w:sz w:val="32"/>
          <w:szCs w:val="32"/>
          <w:lang w:val="en-US" w:eastAsia="zh-CN"/>
        </w:rPr>
        <w:t>需</w:t>
      </w:r>
      <w:r>
        <w:rPr>
          <w:rFonts w:hint="eastAsia" w:ascii="仿宋" w:hAnsi="仿宋" w:eastAsia="仿宋" w:cs="仿宋"/>
          <w:color w:val="000000"/>
          <w:sz w:val="32"/>
          <w:szCs w:val="32"/>
          <w:lang w:eastAsia="zh-CN"/>
        </w:rPr>
        <w:t>满足《大气污染物综合排放标准》（GB16297-1996）表</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无组织排放监控浓度限值要求。</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3、噪声。</w:t>
      </w:r>
      <w:r>
        <w:rPr>
          <w:rFonts w:hint="eastAsia" w:ascii="仿宋" w:hAnsi="仿宋" w:eastAsia="仿宋" w:cs="仿宋"/>
          <w:color w:val="000000"/>
          <w:sz w:val="32"/>
          <w:szCs w:val="32"/>
          <w:lang w:val="en-US" w:eastAsia="zh-CN"/>
        </w:rPr>
        <w:t>对高噪声</w:t>
      </w:r>
      <w:r>
        <w:rPr>
          <w:rFonts w:hint="eastAsia" w:ascii="仿宋" w:hAnsi="仿宋" w:eastAsia="仿宋" w:cs="仿宋"/>
          <w:color w:val="000000"/>
          <w:sz w:val="32"/>
          <w:szCs w:val="32"/>
        </w:rPr>
        <w:t>设备采取隔</w:t>
      </w:r>
      <w:r>
        <w:rPr>
          <w:rFonts w:hint="eastAsia" w:ascii="仿宋" w:hAnsi="仿宋" w:eastAsia="仿宋" w:cs="仿宋"/>
          <w:color w:val="000000"/>
          <w:sz w:val="32"/>
          <w:szCs w:val="32"/>
          <w:lang w:val="en-US" w:eastAsia="zh-CN"/>
        </w:rPr>
        <w:t>音</w:t>
      </w:r>
      <w:r>
        <w:rPr>
          <w:rFonts w:hint="eastAsia" w:ascii="仿宋" w:hAnsi="仿宋" w:eastAsia="仿宋" w:cs="仿宋"/>
          <w:color w:val="000000"/>
          <w:sz w:val="32"/>
          <w:szCs w:val="32"/>
        </w:rPr>
        <w:t>、减</w:t>
      </w:r>
      <w:r>
        <w:rPr>
          <w:rFonts w:hint="eastAsia" w:ascii="仿宋" w:hAnsi="仿宋" w:eastAsia="仿宋" w:cs="仿宋"/>
          <w:color w:val="000000"/>
          <w:sz w:val="32"/>
          <w:szCs w:val="32"/>
          <w:lang w:val="en-US" w:eastAsia="zh-CN"/>
        </w:rPr>
        <w:t>振</w:t>
      </w:r>
      <w:r>
        <w:rPr>
          <w:rFonts w:hint="eastAsia" w:ascii="仿宋" w:hAnsi="仿宋" w:eastAsia="仿宋" w:cs="仿宋"/>
          <w:color w:val="000000"/>
          <w:sz w:val="32"/>
          <w:szCs w:val="32"/>
        </w:rPr>
        <w:t>等措施后，项目厂界噪声</w:t>
      </w:r>
      <w:r>
        <w:rPr>
          <w:rFonts w:hint="eastAsia" w:ascii="仿宋" w:hAnsi="仿宋" w:eastAsia="仿宋" w:cs="仿宋"/>
          <w:color w:val="000000"/>
          <w:sz w:val="32"/>
          <w:szCs w:val="32"/>
          <w:lang w:val="en-US" w:eastAsia="zh-CN"/>
        </w:rPr>
        <w:t>应</w:t>
      </w:r>
      <w:r>
        <w:rPr>
          <w:rFonts w:hint="eastAsia" w:ascii="仿宋" w:hAnsi="仿宋" w:eastAsia="仿宋" w:cs="仿宋"/>
          <w:color w:val="000000"/>
          <w:sz w:val="32"/>
          <w:szCs w:val="32"/>
        </w:rPr>
        <w:t>满足《工业企业厂界噪声排放标准》（GB12348-2008）中的2类标准要求。</w:t>
      </w:r>
    </w:p>
    <w:p>
      <w:pPr>
        <w:keepNext w:val="0"/>
        <w:keepLines w:val="0"/>
        <w:pageBreakBefore w:val="0"/>
        <w:widowControl w:val="0"/>
        <w:kinsoku/>
        <w:overflowPunct/>
        <w:topLinePunct w:val="0"/>
        <w:autoSpaceDE/>
        <w:autoSpaceDN/>
        <w:bidi w:val="0"/>
        <w:adjustRightInd/>
        <w:snapToGrid/>
        <w:spacing w:line="540" w:lineRule="exact"/>
        <w:ind w:right="0" w:rightChars="0" w:firstLine="640" w:firstLineChars="200"/>
        <w:textAlignment w:val="auto"/>
        <w:outlineLvl w:val="0"/>
        <w:rPr>
          <w:rFonts w:hint="eastAsia" w:ascii="仿宋" w:hAnsi="仿宋" w:eastAsia="仿宋" w:cs="仿宋"/>
          <w:spacing w:val="2"/>
          <w:sz w:val="32"/>
          <w:szCs w:val="32"/>
          <w:lang w:val="en-US" w:eastAsia="zh-CN"/>
        </w:rPr>
      </w:pPr>
      <w:r>
        <w:rPr>
          <w:rFonts w:hint="eastAsia" w:ascii="仿宋" w:hAnsi="仿宋" w:eastAsia="仿宋" w:cs="仿宋"/>
          <w:color w:val="000000"/>
          <w:sz w:val="32"/>
          <w:szCs w:val="32"/>
        </w:rPr>
        <w:t>4、固废。</w:t>
      </w:r>
      <w:r>
        <w:rPr>
          <w:rFonts w:hint="eastAsia" w:ascii="仿宋" w:hAnsi="仿宋" w:eastAsia="仿宋" w:cs="仿宋"/>
          <w:spacing w:val="2"/>
          <w:sz w:val="32"/>
          <w:szCs w:val="32"/>
          <w:lang w:val="en-US" w:eastAsia="zh-CN"/>
        </w:rPr>
        <w:t>营运期产生的固体废物分为一般固废和危险废物，其中一般固废中猪粪、肠胃内容物、污水站污泥送河南汇众肥业有限公司制作有机肥；猪毛、下脚料均外售给相关企业进行综合利用；不合格胴体、废淋巴组织送往鄢陵县百奥迈斯生物科技有限公司进行无害化处置；生活垃圾定期送往鄢陵县垃圾处理厂进行处理。危险废物包括废活性炭、废荧光灯管、废催化板、检疫废物在危废暂存间暂存后，定期交由有资质单位处置。</w:t>
      </w:r>
    </w:p>
    <w:p>
      <w:pPr>
        <w:pStyle w:val="6"/>
        <w:keepNext w:val="0"/>
        <w:keepLines w:val="0"/>
        <w:pageBreakBefore w:val="0"/>
        <w:widowControl w:val="0"/>
        <w:numPr>
          <w:ilvl w:val="0"/>
          <w:numId w:val="0"/>
        </w:numPr>
        <w:kinsoku/>
        <w:overflowPunct/>
        <w:topLinePunct w:val="0"/>
        <w:autoSpaceDE/>
        <w:autoSpaceDN/>
        <w:bidi w:val="0"/>
        <w:adjustRightInd/>
        <w:snapToGrid/>
        <w:spacing w:after="0" w:line="540" w:lineRule="exact"/>
        <w:ind w:right="0" w:rightChars="0"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sz w:val="32"/>
          <w:szCs w:val="32"/>
          <w:lang w:eastAsia="zh-CN"/>
        </w:rPr>
        <w:t>六、</w:t>
      </w:r>
      <w:r>
        <w:rPr>
          <w:rFonts w:hint="eastAsia" w:ascii="仿宋" w:hAnsi="仿宋" w:eastAsia="仿宋" w:cs="仿宋"/>
          <w:sz w:val="32"/>
          <w:szCs w:val="32"/>
        </w:rPr>
        <w:t>项目</w:t>
      </w:r>
      <w:r>
        <w:rPr>
          <w:rFonts w:hint="eastAsia" w:ascii="仿宋" w:hAnsi="仿宋" w:eastAsia="仿宋" w:cs="仿宋"/>
          <w:sz w:val="32"/>
          <w:szCs w:val="32"/>
          <w:lang w:eastAsia="zh-CN"/>
        </w:rPr>
        <w:t>新增</w:t>
      </w:r>
      <w:r>
        <w:rPr>
          <w:rFonts w:hint="eastAsia" w:ascii="仿宋" w:hAnsi="仿宋" w:eastAsia="仿宋" w:cs="仿宋"/>
          <w:sz w:val="32"/>
          <w:szCs w:val="32"/>
        </w:rPr>
        <w:t>主要污染物</w:t>
      </w:r>
      <w:r>
        <w:rPr>
          <w:rFonts w:hint="eastAsia" w:ascii="仿宋" w:hAnsi="仿宋" w:eastAsia="仿宋" w:cs="仿宋"/>
          <w:sz w:val="32"/>
          <w:szCs w:val="32"/>
          <w:lang w:eastAsia="zh-CN"/>
        </w:rPr>
        <w:t>及</w:t>
      </w:r>
      <w:r>
        <w:rPr>
          <w:rFonts w:hint="eastAsia" w:ascii="仿宋" w:hAnsi="仿宋" w:eastAsia="仿宋" w:cs="仿宋"/>
          <w:sz w:val="32"/>
          <w:szCs w:val="32"/>
        </w:rPr>
        <w:t>排放总量控制</w:t>
      </w:r>
      <w:r>
        <w:rPr>
          <w:rFonts w:hint="eastAsia" w:ascii="仿宋" w:hAnsi="仿宋" w:eastAsia="仿宋" w:cs="仿宋"/>
          <w:sz w:val="32"/>
          <w:szCs w:val="32"/>
          <w:lang w:val="en-US" w:eastAsia="zh-CN"/>
        </w:rPr>
        <w:t>如下（出厂量）：COD25.45</w:t>
      </w:r>
      <w:r>
        <w:rPr>
          <w:rFonts w:hint="eastAsia" w:ascii="仿宋" w:hAnsi="仿宋" w:eastAsia="仿宋" w:cs="仿宋"/>
          <w:sz w:val="32"/>
          <w:szCs w:val="32"/>
          <w:lang w:eastAsia="zh-CN"/>
        </w:rPr>
        <w:t>t/a、氨氮</w:t>
      </w:r>
      <w:r>
        <w:rPr>
          <w:rFonts w:hint="eastAsia" w:ascii="仿宋" w:hAnsi="仿宋" w:eastAsia="仿宋" w:cs="仿宋"/>
          <w:sz w:val="32"/>
          <w:szCs w:val="32"/>
          <w:lang w:val="en-US" w:eastAsia="zh-CN"/>
        </w:rPr>
        <w:t>2.77</w:t>
      </w:r>
      <w:r>
        <w:rPr>
          <w:rFonts w:hint="eastAsia" w:ascii="仿宋" w:hAnsi="仿宋" w:eastAsia="仿宋" w:cs="仿宋"/>
          <w:sz w:val="32"/>
          <w:szCs w:val="32"/>
          <w:lang w:eastAsia="zh-CN"/>
        </w:rPr>
        <w:t>t/a，SO</w:t>
      </w:r>
      <w:r>
        <w:rPr>
          <w:rFonts w:hint="eastAsia" w:ascii="仿宋" w:hAnsi="仿宋" w:eastAsia="仿宋" w:cs="仿宋"/>
          <w:sz w:val="32"/>
          <w:szCs w:val="32"/>
          <w:vertAlign w:val="subscript"/>
          <w:lang w:eastAsia="zh-CN"/>
        </w:rPr>
        <w:t>2</w:t>
      </w:r>
      <w:r>
        <w:rPr>
          <w:rFonts w:hint="eastAsia" w:ascii="仿宋" w:hAnsi="仿宋" w:eastAsia="仿宋" w:cs="仿宋"/>
          <w:sz w:val="32"/>
          <w:szCs w:val="32"/>
          <w:lang w:eastAsia="zh-CN"/>
        </w:rPr>
        <w:t>0.11kg/a，NOx12.5kg/a</w:t>
      </w:r>
      <w:r>
        <w:rPr>
          <w:rFonts w:hint="eastAsia" w:ascii="仿宋" w:hAnsi="仿宋" w:eastAsia="仿宋" w:cs="仿宋"/>
          <w:b w:val="0"/>
          <w:bCs w:val="0"/>
          <w:color w:val="000000"/>
          <w:sz w:val="32"/>
          <w:szCs w:val="32"/>
          <w:lang w:val="en-US" w:eastAsia="zh-CN"/>
        </w:rPr>
        <w:t>。安装废水监控设施，并与生态环境部门联网。</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、项目建设严格执行环境保护设施与主体工程同时设计、同时施工、同时投入使用的环境保护“三同时”制度</w:t>
      </w:r>
      <w:r>
        <w:rPr>
          <w:rFonts w:hint="eastAsia" w:ascii="仿宋" w:hAnsi="仿宋" w:eastAsia="仿宋" w:cs="仿宋"/>
          <w:sz w:val="32"/>
          <w:szCs w:val="32"/>
          <w:lang w:val="en-US" w:eastAsia="zh-CN"/>
        </w:rPr>
        <w:t>；项目投入生产前应申请排污许可证</w:t>
      </w:r>
      <w:r>
        <w:rPr>
          <w:rFonts w:hint="eastAsia" w:ascii="仿宋" w:hAnsi="仿宋" w:eastAsia="仿宋" w:cs="仿宋"/>
          <w:sz w:val="32"/>
          <w:szCs w:val="32"/>
          <w:lang w:eastAsia="zh-CN"/>
        </w:rPr>
        <w:t>，做到持证排污；项目建成后，按规定程序进行竣工环境保护验收，验收合格后，方可投入正式运行。</w:t>
      </w:r>
      <w:r>
        <w:rPr>
          <w:rFonts w:hint="eastAsia" w:ascii="仿宋" w:hAnsi="仿宋" w:eastAsia="仿宋" w:cs="仿宋"/>
          <w:sz w:val="32"/>
          <w:szCs w:val="32"/>
        </w:rPr>
        <w:t>如果今后国家或我省颁布污染物排放限值的新标准，届时你公司应按新的排放标准</w:t>
      </w:r>
      <w:bookmarkStart w:id="1" w:name="_GoBack"/>
      <w:bookmarkEnd w:id="1"/>
      <w:r>
        <w:rPr>
          <w:rFonts w:hint="eastAsia" w:ascii="仿宋" w:hAnsi="仿宋" w:eastAsia="仿宋" w:cs="仿宋"/>
          <w:sz w:val="32"/>
          <w:szCs w:val="32"/>
        </w:rPr>
        <w:t>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w:t>
      </w:r>
      <w:r>
        <w:rPr>
          <w:rFonts w:hint="eastAsia" w:ascii="仿宋" w:hAnsi="仿宋" w:eastAsia="仿宋" w:cs="仿宋"/>
          <w:sz w:val="32"/>
          <w:szCs w:val="32"/>
        </w:rPr>
        <w:t>、</w:t>
      </w:r>
      <w:r>
        <w:rPr>
          <w:rFonts w:hint="eastAsia" w:ascii="仿宋" w:hAnsi="仿宋" w:eastAsia="仿宋" w:cs="仿宋"/>
          <w:sz w:val="32"/>
          <w:szCs w:val="32"/>
          <w:lang w:eastAsia="zh-CN"/>
        </w:rPr>
        <w:t>项目</w:t>
      </w:r>
      <w:r>
        <w:rPr>
          <w:rFonts w:hint="eastAsia" w:ascii="仿宋" w:hAnsi="仿宋" w:eastAsia="仿宋" w:cs="仿宋"/>
          <w:sz w:val="32"/>
          <w:szCs w:val="32"/>
        </w:rPr>
        <w:t>自本批复下达之日起</w:t>
      </w:r>
      <w:r>
        <w:rPr>
          <w:rFonts w:hint="eastAsia" w:ascii="仿宋" w:hAnsi="仿宋" w:eastAsia="仿宋" w:cs="仿宋"/>
          <w:sz w:val="32"/>
          <w:szCs w:val="32"/>
          <w:lang w:eastAsia="zh-CN"/>
        </w:rPr>
        <w:t>，超过</w:t>
      </w:r>
      <w:r>
        <w:rPr>
          <w:rFonts w:hint="eastAsia" w:ascii="仿宋" w:hAnsi="仿宋" w:eastAsia="仿宋" w:cs="仿宋"/>
          <w:sz w:val="32"/>
          <w:szCs w:val="32"/>
        </w:rPr>
        <w:t>5年</w:t>
      </w:r>
      <w:r>
        <w:rPr>
          <w:rFonts w:hint="eastAsia" w:ascii="仿宋" w:hAnsi="仿宋" w:eastAsia="仿宋" w:cs="仿宋"/>
          <w:sz w:val="32"/>
          <w:szCs w:val="32"/>
          <w:lang w:eastAsia="zh-CN"/>
        </w:rPr>
        <w:t>方决定开工建设的，环境影响评价文件应报我局重新审核</w:t>
      </w:r>
      <w:r>
        <w:rPr>
          <w:rFonts w:hint="eastAsia" w:ascii="仿宋" w:hAnsi="仿宋" w:eastAsia="仿宋" w:cs="仿宋"/>
          <w:sz w:val="32"/>
          <w:szCs w:val="32"/>
        </w:rPr>
        <w:t>。项目的性质、规模、地点、采用的工艺或防治污染、防治生态破坏的措施发生重大变动的，应当重新报批项目的环境影响评价文件。</w:t>
      </w:r>
    </w:p>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760" w:firstLineChars="1800"/>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w:t>
      </w:r>
    </w:p>
    <w:p>
      <w:pPr>
        <w:pStyle w:val="3"/>
        <w:keepNext w:val="0"/>
        <w:keepLines w:val="0"/>
        <w:pageBreakBefore w:val="0"/>
        <w:widowControl w:val="0"/>
        <w:kinsoku/>
        <w:overflowPunct/>
        <w:topLinePunct w:val="0"/>
        <w:autoSpaceDE/>
        <w:autoSpaceDN/>
        <w:bidi w:val="0"/>
        <w:adjustRightInd/>
        <w:snapToGrid/>
        <w:spacing w:after="0" w:line="540" w:lineRule="exact"/>
        <w:ind w:right="0" w:rightChars="0"/>
        <w:jc w:val="both"/>
        <w:textAlignment w:val="auto"/>
        <w:rPr>
          <w:rFonts w:hint="eastAsia" w:ascii="仿宋" w:hAnsi="仿宋" w:eastAsia="仿宋" w:cs="仿宋"/>
          <w:sz w:val="32"/>
          <w:szCs w:val="32"/>
        </w:rPr>
      </w:pPr>
    </w:p>
    <w:p>
      <w:pPr>
        <w:pStyle w:val="4"/>
        <w:rPr>
          <w:rFonts w:hint="eastAsia" w:ascii="仿宋" w:hAnsi="仿宋" w:eastAsia="仿宋" w:cs="仿宋"/>
          <w:sz w:val="32"/>
          <w:szCs w:val="32"/>
        </w:rPr>
      </w:pPr>
    </w:p>
    <w:p>
      <w:pPr>
        <w:keepNext w:val="0"/>
        <w:keepLines w:val="0"/>
        <w:pageBreakBefore w:val="0"/>
        <w:widowControl w:val="0"/>
        <w:pBdr>
          <w:top w:val="single" w:color="auto" w:sz="4" w:space="0"/>
          <w:bottom w:val="single" w:color="auto" w:sz="4" w:space="0"/>
        </w:pBdr>
        <w:kinsoku/>
        <w:wordWrap w:val="0"/>
        <w:overflowPunct/>
        <w:topLinePunct w:val="0"/>
        <w:autoSpaceDE/>
        <w:autoSpaceDN/>
        <w:bidi w:val="0"/>
        <w:adjustRightInd/>
        <w:snapToGrid/>
        <w:spacing w:line="540" w:lineRule="exact"/>
        <w:ind w:left="960" w:leftChars="0" w:right="0" w:rightChars="0" w:hanging="960" w:hangingChars="300"/>
        <w:textAlignment w:val="auto"/>
        <w:outlineLvl w:val="9"/>
        <w:rPr>
          <w:rFonts w:hint="eastAsia" w:ascii="仿宋" w:hAnsi="仿宋" w:eastAsia="仿宋" w:cs="仿宋"/>
          <w:sz w:val="32"/>
          <w:szCs w:val="32"/>
        </w:rPr>
      </w:pPr>
      <w:r>
        <w:rPr>
          <w:rFonts w:hint="eastAsia" w:ascii="仿宋" w:hAnsi="仿宋" w:eastAsia="仿宋" w:cs="仿宋"/>
          <w:sz w:val="32"/>
          <w:szCs w:val="32"/>
        </w:rPr>
        <w:t>抄送：</w:t>
      </w:r>
      <w:r>
        <w:rPr>
          <w:rFonts w:hint="eastAsia" w:ascii="仿宋" w:hAnsi="仿宋" w:eastAsia="仿宋" w:cs="仿宋"/>
          <w:sz w:val="32"/>
          <w:szCs w:val="32"/>
          <w:lang w:val="en-US" w:eastAsia="zh-CN"/>
        </w:rPr>
        <w:t>许昌市生态环境综合行政执法支队</w:t>
      </w:r>
      <w:r>
        <w:rPr>
          <w:rFonts w:hint="eastAsia" w:ascii="仿宋" w:hAnsi="仿宋" w:eastAsia="仿宋" w:cs="仿宋"/>
          <w:sz w:val="32"/>
          <w:szCs w:val="32"/>
        </w:rPr>
        <w:t>，许昌市</w:t>
      </w:r>
      <w:r>
        <w:rPr>
          <w:rFonts w:hint="eastAsia" w:ascii="仿宋" w:hAnsi="仿宋" w:eastAsia="仿宋" w:cs="仿宋"/>
          <w:sz w:val="32"/>
          <w:szCs w:val="32"/>
          <w:lang w:val="en-US" w:eastAsia="zh-CN"/>
        </w:rPr>
        <w:t>生态环境局鄢陵分</w:t>
      </w:r>
      <w:r>
        <w:rPr>
          <w:rFonts w:hint="eastAsia" w:ascii="仿宋" w:hAnsi="仿宋" w:eastAsia="仿宋" w:cs="仿宋"/>
          <w:sz w:val="32"/>
          <w:szCs w:val="32"/>
        </w:rPr>
        <w:t>局，</w:t>
      </w:r>
      <w:r>
        <w:rPr>
          <w:rFonts w:hint="eastAsia" w:ascii="仿宋" w:hAnsi="仿宋" w:eastAsia="仿宋" w:cs="仿宋"/>
          <w:sz w:val="32"/>
          <w:szCs w:val="32"/>
          <w:lang w:val="en-US" w:eastAsia="zh-CN"/>
        </w:rPr>
        <w:t>河北征耀环保科技</w:t>
      </w:r>
      <w:r>
        <w:rPr>
          <w:rFonts w:hint="eastAsia" w:ascii="仿宋" w:hAnsi="仿宋" w:eastAsia="仿宋" w:cs="仿宋"/>
          <w:sz w:val="32"/>
          <w:szCs w:val="32"/>
        </w:rPr>
        <w:t>有限公司。</w:t>
      </w:r>
    </w:p>
    <w:sectPr>
      <w:footerReference r:id="rId3" w:type="default"/>
      <w:footerReference r:id="rId4" w:type="even"/>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1"/>
      </w:rPr>
    </w:pPr>
    <w:r>
      <w:fldChar w:fldCharType="begin"/>
    </w:r>
    <w:r>
      <w:rPr>
        <w:rStyle w:val="11"/>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C5E59"/>
    <w:rsid w:val="05A87A69"/>
    <w:rsid w:val="076F0E66"/>
    <w:rsid w:val="0ABF6774"/>
    <w:rsid w:val="0CA25A05"/>
    <w:rsid w:val="0F0E384A"/>
    <w:rsid w:val="0F630370"/>
    <w:rsid w:val="18F061B8"/>
    <w:rsid w:val="1B1505C3"/>
    <w:rsid w:val="1DF01996"/>
    <w:rsid w:val="28DA70F6"/>
    <w:rsid w:val="2B422129"/>
    <w:rsid w:val="2BB55D0F"/>
    <w:rsid w:val="2CB03065"/>
    <w:rsid w:val="3F2E2E89"/>
    <w:rsid w:val="3FCB27F9"/>
    <w:rsid w:val="41F60362"/>
    <w:rsid w:val="423742EF"/>
    <w:rsid w:val="47B72EAD"/>
    <w:rsid w:val="49E71616"/>
    <w:rsid w:val="50B916CB"/>
    <w:rsid w:val="556C717A"/>
    <w:rsid w:val="5E450DAF"/>
    <w:rsid w:val="619B3BFD"/>
    <w:rsid w:val="65CF2142"/>
    <w:rsid w:val="6E78622D"/>
    <w:rsid w:val="6FA66A9B"/>
    <w:rsid w:val="6FF7670B"/>
    <w:rsid w:val="761763DC"/>
    <w:rsid w:val="77F92D7E"/>
    <w:rsid w:val="7DA94ED2"/>
    <w:rsid w:val="7DBC1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80" w:firstLineChars="200"/>
    </w:pPr>
  </w:style>
  <w:style w:type="paragraph" w:styleId="3">
    <w:name w:val="Body Text"/>
    <w:basedOn w:val="1"/>
    <w:next w:val="4"/>
    <w:qFormat/>
    <w:uiPriority w:val="0"/>
    <w:pPr>
      <w:widowControl w:val="0"/>
      <w:adjustRightInd/>
      <w:snapToGrid/>
      <w:spacing w:after="0" w:line="640" w:lineRule="exact"/>
      <w:jc w:val="center"/>
    </w:pPr>
    <w:rPr>
      <w:rFonts w:ascii="华文中宋" w:hAnsi="华文中宋" w:eastAsia="华文中宋"/>
      <w:b/>
      <w:bCs/>
      <w:kern w:val="2"/>
      <w:sz w:val="44"/>
      <w:szCs w:val="44"/>
    </w:rPr>
  </w:style>
  <w:style w:type="paragraph" w:styleId="4">
    <w:name w:val="Body Text 2"/>
    <w:basedOn w:val="1"/>
    <w:qFormat/>
    <w:uiPriority w:val="0"/>
    <w:pPr>
      <w:spacing w:line="480" w:lineRule="auto"/>
    </w:pPr>
  </w:style>
  <w:style w:type="paragraph" w:styleId="5">
    <w:name w:val="Body Text First Indent 2"/>
    <w:basedOn w:val="1"/>
    <w:next w:val="1"/>
    <w:qFormat/>
    <w:uiPriority w:val="0"/>
    <w:pPr>
      <w:ind w:firstLine="420"/>
    </w:pPr>
  </w:style>
  <w:style w:type="paragraph" w:styleId="6">
    <w:name w:val="Normal Indent"/>
    <w:basedOn w:val="1"/>
    <w:qFormat/>
    <w:uiPriority w:val="0"/>
    <w:pPr>
      <w:widowControl w:val="0"/>
      <w:adjustRightInd/>
      <w:snapToGrid/>
      <w:spacing w:after="0"/>
      <w:ind w:firstLine="420" w:firstLineChars="200"/>
      <w:jc w:val="both"/>
    </w:pPr>
    <w:rPr>
      <w:rFonts w:ascii="Times New Roman" w:hAnsi="Times New Roman"/>
      <w:kern w:val="2"/>
      <w:sz w:val="21"/>
      <w:szCs w:val="24"/>
    </w:rPr>
  </w:style>
  <w:style w:type="paragraph" w:styleId="7">
    <w:name w:val="Body Text Indent"/>
    <w:basedOn w:val="1"/>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cp:lastPrinted>2021-03-03T07:12:33Z</cp:lastPrinted>
  <dcterms:modified xsi:type="dcterms:W3CDTF">2021-03-03T07:13:28Z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