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于襄城县颍阳镇卫生院延续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襄城县颍阳镇卫生院：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襄城县颍阳镇卫生院延续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为王永召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</w:t>
      </w:r>
      <w:r>
        <w:rPr>
          <w:rFonts w:hint="eastAsia" w:ascii="仿宋" w:hAnsi="仿宋" w:eastAsia="仿宋" w:cs="仿宋"/>
          <w:bCs/>
          <w:sz w:val="32"/>
          <w:szCs w:val="32"/>
        </w:rPr>
        <w:t>襄城县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颍阳镇。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F3D0A4F"/>
    <w:rsid w:val="21FE3053"/>
    <w:rsid w:val="325D1DB0"/>
    <w:rsid w:val="3A7F5EE7"/>
    <w:rsid w:val="3D472AE8"/>
    <w:rsid w:val="54931606"/>
    <w:rsid w:val="5C0A1DC9"/>
    <w:rsid w:val="67A066D2"/>
    <w:rsid w:val="776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qFormat/>
    <w:uiPriority w:val="0"/>
  </w:style>
  <w:style w:type="character" w:customStyle="1" w:styleId="8">
    <w:name w:val="first-child"/>
    <w:basedOn w:val="3"/>
    <w:qFormat/>
    <w:uiPriority w:val="0"/>
  </w:style>
  <w:style w:type="character" w:customStyle="1" w:styleId="9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天宝盛世</cp:lastModifiedBy>
  <dcterms:modified xsi:type="dcterms:W3CDTF">2021-05-31T09:05:45Z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AB24D60007EA4A9CA883F647B3842C32</vt:lpwstr>
  </property>
</Properties>
</file>