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审批意见：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许环辐审〔2020〕</w:t>
      </w:r>
      <w:r>
        <w:rPr>
          <w:rFonts w:hint="eastAsia" w:eastAsia="仿宋"/>
          <w:sz w:val="32"/>
          <w:szCs w:val="32"/>
          <w:lang w:val="en-US" w:eastAsia="zh-CN"/>
        </w:rPr>
        <w:t>5</w:t>
      </w:r>
      <w:r>
        <w:rPr>
          <w:rFonts w:eastAsia="仿宋"/>
          <w:sz w:val="32"/>
          <w:szCs w:val="32"/>
        </w:rPr>
        <w:t>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bookmarkStart w:id="0" w:name="_Hlk29199783"/>
      <w:r>
        <w:rPr>
          <w:rFonts w:eastAsia="黑体"/>
          <w:sz w:val="44"/>
          <w:szCs w:val="44"/>
        </w:rPr>
        <w:t>许昌市区袁庄110千伏输变电工程</w:t>
      </w:r>
      <w:bookmarkEnd w:id="0"/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914110000057479041）报送的《许昌市区袁庄110千伏输变电工程建设项目环境影响报告表》（报批版，以下简称《报告表》）收悉，该项目环评审批事项已在我局网站公示期满。经认真研究，批复如下：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项目位于许昌市魏都区境内。工程总投资4164万元，其中环境保护投资27万元。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（一）新建袁庄110kV变电站：站址位于许昌市区龙祥路与陈庄街交叉口西北角，东距龙祥路约35m，南距陈庄街约20m。变电站总占地面积3646m</w:t>
      </w:r>
      <w:r>
        <w:rPr>
          <w:rFonts w:eastAsia="仿宋"/>
          <w:sz w:val="32"/>
          <w:szCs w:val="32"/>
          <w:vertAlign w:val="superscript"/>
        </w:rPr>
        <w:t>2</w:t>
      </w:r>
      <w:r>
        <w:rPr>
          <w:rFonts w:eastAsia="仿宋"/>
          <w:sz w:val="32"/>
          <w:szCs w:val="32"/>
        </w:rPr>
        <w:t>，全户内布置。规划主变容量3×50MVA，110kV出线4回，本期建设主变容量1×50MVA，110kV出线2回。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二</w:t>
      </w:r>
      <w:r>
        <w:rPr>
          <w:rFonts w:eastAsia="仿宋"/>
          <w:sz w:val="32"/>
          <w:szCs w:val="32"/>
        </w:rPr>
        <w:t>）新建屯田~付庄π入袁庄变110kV线路：新建线路起于袁庄110kV变电站，止于屯田~付庄谷110kV线路32#塔，线路全长0.071km，其中双回电缆敷设0.018km，单回电缆敷设0.053km。同时拆除原屯付线32#塔及两侧线路。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）110kV付李线改造工程：将本期新建的2基双回路终端杆东侧付李线架空连接，新建线路全长0.03km，单回路架设。</w:t>
      </w:r>
    </w:p>
    <w:p>
      <w:pPr>
        <w:adjustRightInd w:val="0"/>
        <w:snapToGrid w:val="0"/>
        <w:spacing w:line="520" w:lineRule="exact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线路两侧及变电站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T公众曝露控制限值，配套110</w:t>
      </w:r>
      <w:r>
        <w:rPr>
          <w:rFonts w:hint="eastAsia" w:eastAsia="仿宋"/>
          <w:sz w:val="32"/>
          <w:szCs w:val="32"/>
        </w:rPr>
        <w:t>kV</w:t>
      </w:r>
      <w:r>
        <w:rPr>
          <w:rFonts w:hint="eastAsia" w:eastAsia="仿宋"/>
          <w:sz w:val="32"/>
          <w:szCs w:val="32"/>
          <w:lang w:eastAsia="zh-CN"/>
        </w:rPr>
        <w:t>输电线路线下耕地、园地、牧草地、畜禽饲养地、养殖水面和道路等场所执行</w:t>
      </w:r>
      <w:r>
        <w:rPr>
          <w:rFonts w:hint="eastAsia" w:eastAsia="仿宋"/>
          <w:sz w:val="32"/>
          <w:szCs w:val="32"/>
          <w:lang w:val="en-US" w:eastAsia="zh-CN"/>
        </w:rPr>
        <w:t>10kV/m的工频电场强度控制限值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）项目建设应合理布局，选用低噪声设备，采取隔声降噪措施,确保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厂界噪声、</w:t>
      </w:r>
      <w:r>
        <w:rPr>
          <w:rFonts w:hint="eastAsia" w:eastAsia="仿宋"/>
          <w:sz w:val="32"/>
          <w:szCs w:val="32"/>
        </w:rPr>
        <w:t>变电站</w:t>
      </w:r>
      <w:r>
        <w:rPr>
          <w:rFonts w:eastAsia="仿宋"/>
          <w:sz w:val="32"/>
          <w:szCs w:val="32"/>
        </w:rPr>
        <w:t>周围各功能区噪声</w:t>
      </w:r>
      <w:r>
        <w:rPr>
          <w:rFonts w:hint="eastAsia" w:eastAsia="仿宋"/>
          <w:sz w:val="32"/>
          <w:szCs w:val="32"/>
          <w:lang w:eastAsia="zh-CN"/>
        </w:rPr>
        <w:t>、线路两侧噪声，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《工业企业厂界环境噪声排放标准》</w:t>
      </w:r>
      <w:r>
        <w:rPr>
          <w:rFonts w:hint="eastAsia" w:eastAsia="仿宋"/>
          <w:sz w:val="32"/>
          <w:szCs w:val="32"/>
          <w:lang w:val="en-US" w:eastAsia="zh-CN"/>
        </w:rPr>
        <w:t>(GB12348-2008)厂界外2类声环境功能区厂界环境环境噪声排放限值,</w:t>
      </w:r>
      <w:r>
        <w:rPr>
          <w:rFonts w:hint="eastAsia" w:eastAsia="仿宋"/>
          <w:sz w:val="32"/>
          <w:szCs w:val="32"/>
          <w:lang w:eastAsia="zh-CN"/>
        </w:rPr>
        <w:t>防止噪声扰民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（四）变电站生活污水经</w:t>
      </w:r>
      <w:r>
        <w:rPr>
          <w:rFonts w:hint="eastAsia" w:eastAsia="仿宋"/>
          <w:sz w:val="32"/>
          <w:szCs w:val="32"/>
          <w:lang w:eastAsia="zh-CN"/>
        </w:rPr>
        <w:t>化粪池</w:t>
      </w:r>
      <w:r>
        <w:rPr>
          <w:rFonts w:hint="eastAsia" w:eastAsia="仿宋"/>
          <w:sz w:val="32"/>
          <w:szCs w:val="32"/>
        </w:rPr>
        <w:t>处理后排入市政管网。变电站设置足够容量的事故油池，产生的废变压器油等危险废物应交有资质的单位回收处理，不得擅自处置。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（五）加强施工前的环境保护工作，落实各项生态保护和污染防治措施。采取有效防尘、降噪措施，不得施工扰民。项目建成后，应及时</w:t>
      </w:r>
      <w:r>
        <w:rPr>
          <w:rFonts w:hint="eastAsia" w:eastAsia="仿宋"/>
          <w:sz w:val="32"/>
          <w:szCs w:val="32"/>
          <w:lang w:eastAsia="zh-CN"/>
        </w:rPr>
        <w:t>恢复</w:t>
      </w:r>
      <w:r>
        <w:rPr>
          <w:rFonts w:hint="eastAsia" w:eastAsia="仿宋"/>
          <w:sz w:val="32"/>
          <w:szCs w:val="32"/>
        </w:rPr>
        <w:t>临时占用的植被和使用功能，防止水土流失。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eastAsia="zh-CN"/>
        </w:rPr>
        <w:t>四、</w:t>
      </w:r>
      <w:r>
        <w:rPr>
          <w:rFonts w:eastAsia="仿宋"/>
          <w:sz w:val="32"/>
          <w:szCs w:val="32"/>
        </w:rPr>
        <w:t>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eastAsia="仿宋"/>
          <w:sz w:val="32"/>
          <w:szCs w:val="32"/>
          <w:lang w:eastAsia="zh-CN"/>
        </w:rPr>
        <w:t>许昌市生态环境局魏都分局负责该项目日常环境监督管理工作，应明确项目建设监管责任人，加强施工期监督检查，如发现违法行为应立即纠正并报告。市生态环境综合行政执法支队对项目执行环保“三同时”情况按规定进行现场监督检查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月 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>日</w:t>
      </w: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生态环境局魏都分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52359"/>
    <w:rsid w:val="00672E34"/>
    <w:rsid w:val="0069585E"/>
    <w:rsid w:val="00695870"/>
    <w:rsid w:val="006D0F32"/>
    <w:rsid w:val="006F47C8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3F57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0FB0DFD"/>
    <w:rsid w:val="02E758B8"/>
    <w:rsid w:val="03AA7A7C"/>
    <w:rsid w:val="04055970"/>
    <w:rsid w:val="04312852"/>
    <w:rsid w:val="056B5980"/>
    <w:rsid w:val="05A45D8B"/>
    <w:rsid w:val="066D6A9F"/>
    <w:rsid w:val="07D319C9"/>
    <w:rsid w:val="0A2B58D8"/>
    <w:rsid w:val="0AC85F05"/>
    <w:rsid w:val="0BE55213"/>
    <w:rsid w:val="0E636F69"/>
    <w:rsid w:val="0E823CCD"/>
    <w:rsid w:val="0F2C62E2"/>
    <w:rsid w:val="104B6073"/>
    <w:rsid w:val="115E5FBE"/>
    <w:rsid w:val="116D5871"/>
    <w:rsid w:val="14701F95"/>
    <w:rsid w:val="15347EF1"/>
    <w:rsid w:val="16D67C2A"/>
    <w:rsid w:val="1735373B"/>
    <w:rsid w:val="17B51A35"/>
    <w:rsid w:val="17F461DB"/>
    <w:rsid w:val="18665C72"/>
    <w:rsid w:val="19250C4F"/>
    <w:rsid w:val="1C745047"/>
    <w:rsid w:val="1EC03777"/>
    <w:rsid w:val="21147F8D"/>
    <w:rsid w:val="211C4D22"/>
    <w:rsid w:val="251A57A0"/>
    <w:rsid w:val="26A53152"/>
    <w:rsid w:val="27177161"/>
    <w:rsid w:val="289E0881"/>
    <w:rsid w:val="28D65AAF"/>
    <w:rsid w:val="293F6DDD"/>
    <w:rsid w:val="2A821ED1"/>
    <w:rsid w:val="2B4E7E07"/>
    <w:rsid w:val="2B9B7698"/>
    <w:rsid w:val="2C0D3A63"/>
    <w:rsid w:val="2CF12AEB"/>
    <w:rsid w:val="2DD909BA"/>
    <w:rsid w:val="2E0919EE"/>
    <w:rsid w:val="332029EE"/>
    <w:rsid w:val="36CC6667"/>
    <w:rsid w:val="37803B1C"/>
    <w:rsid w:val="3A2401A7"/>
    <w:rsid w:val="3D49138C"/>
    <w:rsid w:val="3D944887"/>
    <w:rsid w:val="3F435591"/>
    <w:rsid w:val="3FDA6DFA"/>
    <w:rsid w:val="403C4D98"/>
    <w:rsid w:val="40912A54"/>
    <w:rsid w:val="43C75B46"/>
    <w:rsid w:val="443F0F38"/>
    <w:rsid w:val="45E23EF2"/>
    <w:rsid w:val="47E03E09"/>
    <w:rsid w:val="4A501161"/>
    <w:rsid w:val="4F8773E2"/>
    <w:rsid w:val="51A642FD"/>
    <w:rsid w:val="5247484F"/>
    <w:rsid w:val="527F25A9"/>
    <w:rsid w:val="53557B7F"/>
    <w:rsid w:val="53DC3C91"/>
    <w:rsid w:val="54054391"/>
    <w:rsid w:val="57D46814"/>
    <w:rsid w:val="5ADA2A63"/>
    <w:rsid w:val="5CE96CA3"/>
    <w:rsid w:val="5F3F6F06"/>
    <w:rsid w:val="60BE2601"/>
    <w:rsid w:val="62A92A8E"/>
    <w:rsid w:val="640937A2"/>
    <w:rsid w:val="65477E12"/>
    <w:rsid w:val="67284784"/>
    <w:rsid w:val="67C35397"/>
    <w:rsid w:val="687D3F35"/>
    <w:rsid w:val="69C6599F"/>
    <w:rsid w:val="6BF046DC"/>
    <w:rsid w:val="6C11001F"/>
    <w:rsid w:val="6DD0183E"/>
    <w:rsid w:val="702E2A47"/>
    <w:rsid w:val="70F125FD"/>
    <w:rsid w:val="71687B38"/>
    <w:rsid w:val="728808A2"/>
    <w:rsid w:val="74E75791"/>
    <w:rsid w:val="773D531D"/>
    <w:rsid w:val="7978067C"/>
    <w:rsid w:val="7A7301C5"/>
    <w:rsid w:val="7A9D3752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8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1103</Characters>
  <Lines>9</Lines>
  <Paragraphs>2</Paragraphs>
  <ScaleCrop>false</ScaleCrop>
  <LinksUpToDate>false</LinksUpToDate>
  <CharactersWithSpaces>1294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2020-01-22T05:29:03Z</dcterms:modified>
  <dc:title>许环辐审〔2015〕1号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