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关于许昌春海医院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许昌春海医院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一、原则同意许昌春海医院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bCs/>
          <w:sz w:val="32"/>
          <w:szCs w:val="32"/>
        </w:rPr>
        <w:t>为陈鹏 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二、项目位于河南省许昌市东城区学府街东段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19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1783"/>
    <w:rsid w:val="093759F4"/>
    <w:rsid w:val="1CBF7345"/>
    <w:rsid w:val="20E77C6E"/>
    <w:rsid w:val="28853A90"/>
    <w:rsid w:val="2F201596"/>
    <w:rsid w:val="3289628D"/>
    <w:rsid w:val="343C1156"/>
    <w:rsid w:val="3B1F1F11"/>
    <w:rsid w:val="3CF61783"/>
    <w:rsid w:val="4486721E"/>
    <w:rsid w:val="66F50A5D"/>
    <w:rsid w:val="6CA92F9B"/>
    <w:rsid w:val="71871C0E"/>
    <w:rsid w:val="7664495D"/>
    <w:rsid w:val="7A703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2020-04-15T03:28:00Z</dcterms:created>
  <dc:creator>铭错刻岩</dc:creator>
  <cp:lastModifiedBy>简单</cp:lastModifiedBy>
  <dcterms:modified xsi:type="dcterms:W3CDTF">2020-06-19T00:22:45Z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