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rPr>
          <w:rFonts w:hint="default" w:ascii="Times New Roman" w:hAnsi="Times New Roman" w:eastAsia="黑体" w:cs="Times New Roman"/>
          <w:color w:val="auto"/>
          <w:sz w:val="32"/>
          <w:szCs w:val="32"/>
          <w:lang w:val="en-US" w:eastAsia="zh-CN"/>
        </w:rPr>
      </w:pPr>
      <w:bookmarkStart w:id="0" w:name="_Toc47681015"/>
      <w:bookmarkStart w:id="1" w:name="_Toc48905615"/>
      <w:bookmarkStart w:id="2" w:name="_Toc59887539"/>
      <w:bookmarkStart w:id="3" w:name="_Toc48860261"/>
      <w:r>
        <w:rPr>
          <w:rFonts w:hint="eastAsia" w:ascii="Times New Roman" w:hAnsi="Times New Roman" w:eastAsia="黑体" w:cs="Times New Roman"/>
          <w:color w:val="auto"/>
          <w:sz w:val="32"/>
          <w:szCs w:val="32"/>
          <w:lang w:val="en-US" w:eastAsia="zh-CN"/>
        </w:rPr>
        <w:t>附  件</w:t>
      </w:r>
    </w:p>
    <w:p>
      <w:pPr>
        <w:jc w:val="center"/>
        <w:rPr>
          <w:rFonts w:hint="default" w:ascii="Times New Roman" w:hAnsi="Times New Roman" w:eastAsia="黑体" w:cs="Times New Roman"/>
          <w:color w:val="auto"/>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许昌市“三线一单”生态环境准入清单</w:t>
      </w:r>
    </w:p>
    <w:p>
      <w:pPr>
        <w:jc w:val="center"/>
        <w:rPr>
          <w:rFonts w:hint="default" w:ascii="华文中宋" w:hAnsi="华文中宋" w:eastAsia="华文中宋" w:cs="华文中宋"/>
          <w:sz w:val="44"/>
          <w:szCs w:val="44"/>
          <w:lang w:val="en-US" w:eastAsia="zh-CN"/>
        </w:rPr>
      </w:pPr>
      <w:r>
        <w:rPr>
          <w:rFonts w:hint="default" w:ascii="华文中宋" w:hAnsi="华文中宋" w:eastAsia="华文中宋" w:cs="华文中宋"/>
          <w:sz w:val="44"/>
          <w:szCs w:val="44"/>
          <w:lang w:val="en-US" w:eastAsia="zh-CN"/>
        </w:rPr>
        <w:t>（试行）</w:t>
      </w:r>
    </w:p>
    <w:p>
      <w:pPr>
        <w:pStyle w:val="2"/>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（征求意见稿）</w:t>
      </w:r>
    </w:p>
    <w:p>
      <w:pPr>
        <w:jc w:val="center"/>
        <w:rPr>
          <w:rFonts w:hint="default" w:ascii="Times New Roman" w:hAnsi="Times New Roman" w:cs="Times New Roman"/>
          <w:color w:val="auto"/>
          <w:sz w:val="44"/>
          <w:szCs w:val="44"/>
          <w:lang w:val="en-US" w:eastAsia="zh-CN"/>
        </w:rPr>
      </w:pPr>
    </w:p>
    <w:p>
      <w:pPr>
        <w:jc w:val="center"/>
        <w:rPr>
          <w:rFonts w:hint="default" w:ascii="Times New Roman" w:hAnsi="Times New Roman" w:cs="Times New Roman"/>
          <w:color w:val="auto"/>
          <w:sz w:val="44"/>
          <w:szCs w:val="44"/>
          <w:lang w:val="en-US" w:eastAsia="zh-CN"/>
        </w:rPr>
      </w:pPr>
    </w:p>
    <w:p>
      <w:pPr>
        <w:jc w:val="center"/>
        <w:rPr>
          <w:rFonts w:hint="default" w:ascii="Times New Roman" w:hAnsi="Times New Roman" w:cs="Times New Roman"/>
          <w:color w:val="auto"/>
          <w:sz w:val="44"/>
          <w:szCs w:val="44"/>
          <w:lang w:val="en-US" w:eastAsia="zh-CN"/>
        </w:rPr>
      </w:pPr>
    </w:p>
    <w:p>
      <w:pPr>
        <w:jc w:val="center"/>
        <w:rPr>
          <w:rFonts w:hint="default" w:ascii="Times New Roman" w:hAnsi="Times New Roman" w:cs="Times New Roman"/>
          <w:color w:val="auto"/>
          <w:sz w:val="44"/>
          <w:szCs w:val="44"/>
          <w:lang w:val="en-US" w:eastAsia="zh-CN"/>
        </w:rPr>
      </w:pPr>
    </w:p>
    <w:p>
      <w:pPr>
        <w:jc w:val="center"/>
        <w:rPr>
          <w:rFonts w:hint="default" w:ascii="Times New Roman" w:hAnsi="Times New Roman" w:cs="Times New Roman"/>
          <w:color w:val="auto"/>
          <w:sz w:val="44"/>
          <w:szCs w:val="44"/>
          <w:lang w:val="en-US" w:eastAsia="zh-CN"/>
        </w:rPr>
      </w:pPr>
    </w:p>
    <w:p>
      <w:pPr>
        <w:jc w:val="center"/>
        <w:rPr>
          <w:rFonts w:hint="default" w:ascii="Times New Roman" w:hAnsi="Times New Roman" w:cs="Times New Roman"/>
          <w:color w:val="auto"/>
          <w:sz w:val="44"/>
          <w:szCs w:val="44"/>
          <w:lang w:val="en-US" w:eastAsia="zh-CN"/>
        </w:rPr>
      </w:pPr>
    </w:p>
    <w:p>
      <w:pPr>
        <w:jc w:val="center"/>
        <w:rPr>
          <w:rFonts w:hint="default" w:ascii="Times New Roman" w:hAnsi="Times New Roman" w:cs="Times New Roman"/>
          <w:color w:val="auto"/>
          <w:sz w:val="44"/>
          <w:szCs w:val="44"/>
          <w:lang w:val="en-US" w:eastAsia="zh-CN"/>
        </w:rPr>
      </w:pPr>
    </w:p>
    <w:p>
      <w:pPr>
        <w:jc w:val="center"/>
        <w:rPr>
          <w:rFonts w:hint="default" w:ascii="Times New Roman" w:hAnsi="Times New Roman" w:cs="Times New Roman"/>
          <w:color w:val="auto"/>
          <w:sz w:val="44"/>
          <w:szCs w:val="44"/>
          <w:lang w:val="en-US" w:eastAsia="zh-CN"/>
        </w:rPr>
      </w:pPr>
    </w:p>
    <w:p>
      <w:pPr>
        <w:jc w:val="center"/>
        <w:rPr>
          <w:rFonts w:hint="default" w:ascii="Times New Roman" w:hAnsi="Times New Roman" w:cs="Times New Roman"/>
          <w:color w:val="auto"/>
          <w:sz w:val="44"/>
          <w:szCs w:val="44"/>
          <w:lang w:val="en-US" w:eastAsia="zh-CN"/>
        </w:rPr>
      </w:pPr>
    </w:p>
    <w:p>
      <w:pPr>
        <w:jc w:val="center"/>
        <w:rPr>
          <w:rFonts w:hint="default" w:ascii="Times New Roman" w:hAnsi="Times New Roman" w:cs="Times New Roman"/>
          <w:color w:val="auto"/>
          <w:sz w:val="44"/>
          <w:szCs w:val="44"/>
          <w:lang w:val="en-US" w:eastAsia="zh-CN"/>
        </w:rPr>
      </w:pPr>
    </w:p>
    <w:p>
      <w:pPr>
        <w:spacing w:line="560" w:lineRule="exact"/>
        <w:jc w:val="center"/>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许昌市生态环境局</w:t>
      </w:r>
    </w:p>
    <w:p>
      <w:pPr>
        <w:spacing w:line="560" w:lineRule="exact"/>
        <w:jc w:val="center"/>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二○二一年十一月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内容说明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sectPr>
          <w:headerReference r:id="rId3" w:type="default"/>
          <w:footerReference r:id="rId4" w:type="default"/>
          <w:pgSz w:w="11906" w:h="16838"/>
          <w:pgMar w:top="1440" w:right="1803" w:bottom="1440" w:left="1803" w:header="851" w:footer="992" w:gutter="0"/>
          <w:pgNumType w:start="1"/>
          <w:cols w:space="0" w:num="1"/>
          <w:rtlGutter w:val="0"/>
          <w:docGrid w:linePitch="312" w:charSpace="0"/>
        </w:sectPr>
      </w:pPr>
      <w:r>
        <w:rPr>
          <w:rFonts w:hint="eastAsia" w:ascii="仿宋_GB2312" w:eastAsia="仿宋_GB2312"/>
          <w:sz w:val="32"/>
          <w:szCs w:val="32"/>
          <w:lang w:val="en-US" w:eastAsia="zh-CN"/>
        </w:rPr>
        <w:t>本次发布的市级生态环境准入清单（试行）分为全市生态环境总体准入要求、各县区分区管控单元生态环境准入清单两部分，清单内容以截至发布时的相关法律法规政策文件为依据，如相关法律法规政策文件更新调整则应同步遵照执行，清单将按照《</w:t>
      </w:r>
      <w:r>
        <w:rPr>
          <w:rFonts w:hint="eastAsia" w:ascii="仿宋_GB2312" w:eastAsia="仿宋_GB2312"/>
          <w:sz w:val="32"/>
          <w:szCs w:val="32"/>
          <w:lang w:eastAsia="zh-CN"/>
        </w:rPr>
        <w:t>许昌</w:t>
      </w:r>
      <w:r>
        <w:rPr>
          <w:rFonts w:hint="eastAsia" w:ascii="仿宋_GB2312" w:eastAsia="仿宋_GB2312"/>
          <w:sz w:val="32"/>
          <w:szCs w:val="32"/>
        </w:rPr>
        <w:t>市人民政府关于实施“三线一单”生态环境分区管控的意见</w:t>
      </w:r>
      <w:r>
        <w:rPr>
          <w:rFonts w:hint="eastAsia" w:ascii="仿宋_GB2312" w:eastAsia="仿宋_GB2312"/>
          <w:sz w:val="32"/>
          <w:szCs w:val="32"/>
          <w:lang w:val="en-US" w:eastAsia="zh-CN"/>
        </w:rPr>
        <w:t>》要求适时更新调整。</w:t>
      </w:r>
    </w:p>
    <w:p>
      <w:pPr>
        <w:pStyle w:val="4"/>
        <w:rPr>
          <w:highlight w:val="none"/>
        </w:rPr>
      </w:pPr>
      <w:r>
        <w:rPr>
          <w:rFonts w:hint="eastAsia" w:ascii="黑体" w:hAnsi="黑体" w:eastAsia="黑体" w:cs="黑体"/>
          <w:b w:val="0"/>
          <w:bCs/>
          <w:color w:val="auto"/>
          <w:sz w:val="32"/>
          <w:szCs w:val="32"/>
          <w:lang w:val="en-US" w:eastAsia="zh-CN"/>
        </w:rPr>
        <w:t>一、</w:t>
      </w:r>
      <w:r>
        <w:rPr>
          <w:rFonts w:hint="eastAsia" w:ascii="黑体" w:hAnsi="黑体" w:eastAsia="黑体" w:cs="黑体"/>
          <w:b w:val="0"/>
          <w:bCs/>
          <w:color w:val="auto"/>
          <w:sz w:val="32"/>
          <w:szCs w:val="32"/>
          <w:lang w:eastAsia="zh-CN"/>
        </w:rPr>
        <w:t>许昌市生态环境总体准入要求</w:t>
      </w:r>
      <w:bookmarkEnd w:id="0"/>
      <w:bookmarkEnd w:id="1"/>
      <w:bookmarkEnd w:id="2"/>
    </w:p>
    <w:tbl>
      <w:tblPr>
        <w:tblStyle w:val="30"/>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45"/>
        <w:gridCol w:w="1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281" w:type="pct"/>
            <w:vAlign w:val="center"/>
          </w:tcPr>
          <w:p>
            <w:pPr>
              <w:pStyle w:val="79"/>
              <w:snapToGrid w:val="0"/>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维度</w:t>
            </w:r>
          </w:p>
        </w:tc>
        <w:tc>
          <w:tcPr>
            <w:tcW w:w="4718" w:type="pct"/>
            <w:vAlign w:val="center"/>
          </w:tcPr>
          <w:p>
            <w:pPr>
              <w:pStyle w:val="79"/>
              <w:snapToGrid w:val="0"/>
              <w:jc w:val="center"/>
              <w:rPr>
                <w:rFonts w:hint="eastAsia" w:ascii="仿宋_GB2312" w:hAnsi="仿宋_GB2312" w:eastAsia="仿宋_GB2312" w:cs="仿宋_GB2312"/>
                <w:b/>
                <w:bCs w:val="0"/>
                <w:sz w:val="21"/>
                <w:szCs w:val="21"/>
                <w:highlight w:val="none"/>
              </w:rPr>
            </w:pPr>
            <w:r>
              <w:rPr>
                <w:rFonts w:hint="eastAsia" w:ascii="仿宋_GB2312" w:hAnsi="仿宋_GB2312" w:eastAsia="仿宋_GB2312" w:cs="仿宋_GB2312"/>
                <w:b/>
                <w:bCs w:val="0"/>
                <w:sz w:val="21"/>
                <w:szCs w:val="21"/>
                <w:highlight w:val="none"/>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2" w:hRule="atLeast"/>
          <w:jc w:val="center"/>
        </w:trPr>
        <w:tc>
          <w:tcPr>
            <w:tcW w:w="281" w:type="pct"/>
            <w:vAlign w:val="center"/>
          </w:tcPr>
          <w:p>
            <w:pPr>
              <w:pStyle w:val="79"/>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空间布局约束</w:t>
            </w:r>
          </w:p>
        </w:tc>
        <w:tc>
          <w:tcPr>
            <w:tcW w:w="4718" w:type="pct"/>
            <w:vAlign w:val="center"/>
          </w:tcPr>
          <w:p>
            <w:pPr>
              <w:numPr>
                <w:ilvl w:val="0"/>
                <w:numId w:val="0"/>
              </w:numPr>
              <w:adjustRightInd w:val="0"/>
              <w:snapToGrid w:val="0"/>
              <w:rPr>
                <w:rFonts w:hint="eastAsia" w:ascii="仿宋_GB2312" w:hAnsi="仿宋_GB2312" w:eastAsia="仿宋_GB2312" w:cs="仿宋_GB2312"/>
                <w:bCs/>
                <w:sz w:val="21"/>
                <w:szCs w:val="21"/>
                <w:highlight w:val="none"/>
              </w:rPr>
            </w:pPr>
            <w:r>
              <w:rPr>
                <w:rFonts w:hint="eastAsia" w:ascii="仿宋_GB2312" w:hAnsi="仿宋_GB2312" w:eastAsia="仿宋_GB2312" w:cs="仿宋_GB2312"/>
                <w:bCs/>
                <w:sz w:val="21"/>
                <w:szCs w:val="21"/>
                <w:highlight w:val="none"/>
                <w:lang w:val="en-US" w:eastAsia="zh-CN"/>
              </w:rPr>
              <w:t>1、</w:t>
            </w:r>
            <w:r>
              <w:rPr>
                <w:rFonts w:hint="eastAsia" w:ascii="仿宋_GB2312" w:hAnsi="仿宋_GB2312" w:eastAsia="仿宋_GB2312" w:cs="仿宋_GB2312"/>
                <w:bCs/>
                <w:sz w:val="21"/>
                <w:szCs w:val="21"/>
                <w:highlight w:val="none"/>
              </w:rPr>
              <w:t>禁止新建、扩建单纯新增产能的钢铁、电解铝、水泥、平板玻璃、传统煤化工（甲醇、合成氨）、焦化、铸造、铝用炭素、耐火材料制品、砖瓦窑、铅锌冶炼（含再生铅）等高耗能、高排放和产能过剩的产业项目</w:t>
            </w:r>
            <w:r>
              <w:rPr>
                <w:rFonts w:hint="eastAsia" w:ascii="仿宋_GB2312" w:hAnsi="仿宋_GB2312" w:eastAsia="仿宋_GB2312" w:cs="仿宋_GB2312"/>
                <w:bCs/>
                <w:sz w:val="21"/>
                <w:szCs w:val="21"/>
                <w:highlight w:val="none"/>
                <w:lang w:eastAsia="zh-CN"/>
              </w:rPr>
              <w:t>（符合国家、省产能布局的除外）</w:t>
            </w:r>
            <w:r>
              <w:rPr>
                <w:rFonts w:hint="eastAsia" w:ascii="仿宋_GB2312" w:hAnsi="仿宋_GB2312" w:eastAsia="仿宋_GB2312" w:cs="仿宋_GB2312"/>
                <w:bCs/>
                <w:sz w:val="21"/>
                <w:szCs w:val="21"/>
                <w:highlight w:val="none"/>
              </w:rPr>
              <w:t>。</w:t>
            </w:r>
          </w:p>
          <w:p>
            <w:pPr>
              <w:numPr>
                <w:ilvl w:val="0"/>
                <w:numId w:val="0"/>
              </w:numPr>
              <w:adjustRightInd w:val="0"/>
              <w:snapToGrid w:val="0"/>
              <w:rPr>
                <w:rFonts w:hint="eastAsia" w:ascii="仿宋_GB2312" w:hAnsi="仿宋_GB2312" w:eastAsia="仿宋_GB2312" w:cs="仿宋_GB2312"/>
                <w:bCs/>
                <w:sz w:val="21"/>
                <w:szCs w:val="21"/>
                <w:highlight w:val="none"/>
                <w:lang w:val="en-US" w:eastAsia="zh-CN"/>
              </w:rPr>
            </w:pPr>
            <w:r>
              <w:rPr>
                <w:rFonts w:hint="eastAsia" w:ascii="仿宋_GB2312" w:hAnsi="仿宋_GB2312" w:eastAsia="仿宋_GB2312" w:cs="仿宋_GB2312"/>
                <w:bCs/>
                <w:sz w:val="21"/>
                <w:szCs w:val="21"/>
                <w:highlight w:val="none"/>
                <w:lang w:val="en-US" w:eastAsia="zh-CN"/>
              </w:rPr>
              <w:t>2、</w:t>
            </w:r>
            <w:r>
              <w:rPr>
                <w:rFonts w:hint="eastAsia" w:ascii="仿宋_GB2312" w:hAnsi="仿宋_GB2312" w:eastAsia="仿宋_GB2312" w:cs="仿宋_GB2312"/>
                <w:bCs/>
                <w:sz w:val="21"/>
                <w:szCs w:val="21"/>
                <w:highlight w:val="none"/>
                <w:lang w:eastAsia="zh-CN"/>
              </w:rPr>
              <w:t>禁止新建、扩建以煤炭为燃料的陶瓷项目。原则上禁止新建燃煤自备锅炉、自备燃煤机组和燃料类煤气发生炉</w:t>
            </w:r>
            <w:r>
              <w:rPr>
                <w:rFonts w:hint="eastAsia" w:ascii="仿宋_GB2312" w:hAnsi="仿宋_GB2312" w:eastAsia="仿宋_GB2312" w:cs="仿宋_GB2312"/>
                <w:bCs/>
                <w:sz w:val="21"/>
                <w:szCs w:val="21"/>
                <w:highlight w:val="none"/>
                <w:lang w:val="en-US" w:eastAsia="zh-CN"/>
              </w:rPr>
              <w:t>。</w:t>
            </w:r>
          </w:p>
          <w:p>
            <w:pPr>
              <w:pStyle w:val="79"/>
              <w:snapToGrid w:val="0"/>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hint="eastAsia" w:ascii="仿宋_GB2312" w:hAnsi="仿宋_GB2312" w:eastAsia="仿宋_GB2312" w:cs="仿宋_GB2312"/>
                <w:sz w:val="21"/>
                <w:szCs w:val="21"/>
                <w:highlight w:val="none"/>
              </w:rPr>
              <w:t>基本农田保护区、地质灾害易发区、地下矿藏分布区、文物保护单位的保护范围、地下文物埋藏区、水源一级保护区、主要行洪通道、大型基础设施廊道及其控制带为禁止建设区。地表水饮用水源保护区、南水北调中线工程一级保护区、地下水</w:t>
            </w:r>
            <w:r>
              <w:rPr>
                <w:rFonts w:hint="eastAsia" w:ascii="仿宋_GB2312" w:hAnsi="仿宋_GB2312" w:eastAsia="仿宋_GB2312" w:cs="仿宋_GB2312"/>
                <w:sz w:val="21"/>
                <w:szCs w:val="21"/>
                <w:highlight w:val="none"/>
                <w:lang w:val="en-US" w:eastAsia="zh-CN"/>
              </w:rPr>
              <w:t>饮用水</w:t>
            </w:r>
            <w:r>
              <w:rPr>
                <w:rFonts w:hint="eastAsia" w:ascii="仿宋_GB2312" w:hAnsi="仿宋_GB2312" w:eastAsia="仿宋_GB2312" w:cs="仿宋_GB2312"/>
                <w:sz w:val="21"/>
                <w:szCs w:val="21"/>
                <w:highlight w:val="none"/>
              </w:rPr>
              <w:t>源、河湖湿地等水源保护地禁止一切可能导致江河源头退化的开发活动和产生水环境污染的工程建设项目；进入饮用水源水体的水质应达</w:t>
            </w:r>
            <w:r>
              <w:rPr>
                <w:rFonts w:hint="eastAsia" w:ascii="仿宋_GB2312" w:hAnsi="仿宋_GB2312" w:eastAsia="仿宋_GB2312" w:cs="仿宋_GB2312"/>
                <w:color w:val="auto"/>
                <w:sz w:val="21"/>
                <w:szCs w:val="21"/>
                <w:highlight w:val="none"/>
              </w:rPr>
              <w:t>到Ⅲ类</w:t>
            </w:r>
            <w:r>
              <w:rPr>
                <w:rFonts w:hint="eastAsia" w:ascii="仿宋_GB2312" w:hAnsi="仿宋_GB2312" w:eastAsia="仿宋_GB2312" w:cs="仿宋_GB2312"/>
                <w:sz w:val="21"/>
                <w:szCs w:val="21"/>
                <w:highlight w:val="none"/>
              </w:rPr>
              <w:t>标准。</w:t>
            </w:r>
          </w:p>
          <w:p>
            <w:pPr>
              <w:pStyle w:val="79"/>
              <w:snapToGrid w:val="0"/>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4、</w:t>
            </w:r>
            <w:r>
              <w:rPr>
                <w:rFonts w:hint="eastAsia" w:ascii="仿宋_GB2312" w:hAnsi="仿宋_GB2312" w:eastAsia="仿宋_GB2312" w:cs="仿宋_GB2312"/>
                <w:sz w:val="21"/>
                <w:szCs w:val="21"/>
                <w:highlight w:val="none"/>
              </w:rPr>
              <w:t>南水北调中线工程许昌段饮用水水源保护区内，禁止设置排污口；禁止使用剧毒和高残留农药，不得滥用化肥；禁止利用渗坑、渗井、裂隙等排放污水和其他有害废弃物。在一级保护区内，禁止新建、改建、扩建与供水设施和保护水源无关的建设项目</w:t>
            </w: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rPr>
              <w:t>在二级保护区内，禁止新建、改建、扩建排放污染物的建设项目。</w:t>
            </w:r>
          </w:p>
          <w:p>
            <w:pPr>
              <w:pStyle w:val="79"/>
              <w:snapToGrid w:val="0"/>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5、</w:t>
            </w:r>
            <w:r>
              <w:rPr>
                <w:rFonts w:hint="eastAsia" w:ascii="仿宋_GB2312" w:hAnsi="仿宋_GB2312" w:eastAsia="仿宋_GB2312" w:cs="仿宋_GB2312"/>
                <w:sz w:val="21"/>
                <w:szCs w:val="21"/>
                <w:highlight w:val="none"/>
              </w:rPr>
              <w:t>执行《许昌市矿产资源总体规划（2008-2020年）》中确定的许昌市主要矿山开采规模要求，例如，铝土矿（露天）最低开采规模（大型不低于100万吨/年，中型不低于30万吨/年，小型不低于6万吨/年）；水泥用灰岩最低开采规模（大型不低于100万吨/年，中型不低于50万吨/年，小型不低于25万吨/年）等。</w:t>
            </w:r>
          </w:p>
          <w:p>
            <w:pPr>
              <w:pStyle w:val="79"/>
              <w:snapToGrid w:val="0"/>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6、</w:t>
            </w:r>
            <w:r>
              <w:rPr>
                <w:rFonts w:hint="eastAsia" w:ascii="仿宋_GB2312" w:hAnsi="仿宋_GB2312" w:eastAsia="仿宋_GB2312" w:cs="仿宋_GB2312"/>
                <w:sz w:val="21"/>
                <w:szCs w:val="21"/>
                <w:highlight w:val="none"/>
              </w:rPr>
              <w:t>农业用地区、文物建设控制地带、水源二级保护区、生态环境屏障区（包括山区、林地以及城市间的生态廊道等）、地质灾害中易发区等为限制建设区</w:t>
            </w: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lang w:val="en-US" w:eastAsia="zh-CN"/>
              </w:rPr>
              <w:t>不符合空间布局要求的项目逐步退出</w:t>
            </w:r>
            <w:r>
              <w:rPr>
                <w:rFonts w:hint="eastAsia" w:ascii="仿宋_GB2312" w:hAnsi="仿宋_GB2312" w:eastAsia="仿宋_GB2312" w:cs="仿宋_GB231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1" w:type="pct"/>
            <w:vAlign w:val="center"/>
          </w:tcPr>
          <w:p>
            <w:pPr>
              <w:pStyle w:val="79"/>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污染物排放管控</w:t>
            </w:r>
          </w:p>
        </w:tc>
        <w:tc>
          <w:tcPr>
            <w:tcW w:w="4718" w:type="pct"/>
            <w:vAlign w:val="center"/>
          </w:tcPr>
          <w:p>
            <w:pPr>
              <w:pStyle w:val="79"/>
              <w:snapToGrid w:val="0"/>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1、新、改、扩建项目主要污染物排放应满足当地总量减排要求。</w:t>
            </w:r>
          </w:p>
          <w:p>
            <w:pPr>
              <w:pStyle w:val="79"/>
              <w:snapToGrid w:val="0"/>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val="en-US" w:eastAsia="zh-CN"/>
              </w:rPr>
              <w:t>2、</w:t>
            </w:r>
            <w:r>
              <w:rPr>
                <w:rFonts w:hint="eastAsia" w:ascii="仿宋_GB2312" w:hAnsi="仿宋_GB2312" w:eastAsia="仿宋_GB2312" w:cs="仿宋_GB2312"/>
                <w:sz w:val="21"/>
                <w:szCs w:val="21"/>
                <w:highlight w:val="none"/>
                <w:lang w:eastAsia="zh-CN"/>
              </w:rPr>
              <w:t>推进重点行业绩效分级管理，2021 年年底前，重点行业绩效分级 A、B 级企业力争不低于 20%，全省范围内基本消除 D 级企业；2025 年年底前，重点行业绩效分级 A、B 级企业力争达到 70%。</w:t>
            </w:r>
          </w:p>
          <w:p>
            <w:pPr>
              <w:pStyle w:val="79"/>
              <w:snapToGrid w:val="0"/>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hint="eastAsia" w:ascii="仿宋_GB2312" w:hAnsi="仿宋_GB2312" w:eastAsia="仿宋_GB2312" w:cs="仿宋_GB2312"/>
                <w:sz w:val="21"/>
                <w:szCs w:val="21"/>
                <w:highlight w:val="none"/>
                <w:lang w:eastAsia="zh-CN"/>
              </w:rPr>
              <w:t>持续推进污水处理厂建设，沿清潩河流域新建或扩建城镇污水处理厂出水水质主要指标应达到Ⅵ类水标准；其他污水处理厂出水水质主要指标应达到或优于Ⅴ类水标准；污水处理厂其他出水水质指标应达到或优于一级A排放标准。具备条件的污水处理厂应建设尾水人工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1" w:type="pct"/>
            <w:vAlign w:val="center"/>
          </w:tcPr>
          <w:p>
            <w:pPr>
              <w:pStyle w:val="79"/>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环境风险防控</w:t>
            </w:r>
          </w:p>
        </w:tc>
        <w:tc>
          <w:tcPr>
            <w:tcW w:w="4718" w:type="pct"/>
            <w:vAlign w:val="center"/>
          </w:tcPr>
          <w:p>
            <w:pPr>
              <w:pStyle w:val="79"/>
              <w:snapToGrid w:val="0"/>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1</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开展饮用水水源规范化建设和饮用水水源地环境状况排查评估以及风险预警，强化对水源保护区管线穿越、交通运输等风险源的风险管理，依法清理饮用水水源保护区内违法建筑和排污口。</w:t>
            </w:r>
          </w:p>
          <w:p>
            <w:pPr>
              <w:pStyle w:val="79"/>
              <w:snapToGrid w:val="0"/>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2</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防范跨界水污染风险，建立上下游水污染防治联动协作机制和水污染事件应急处置联动机制。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81" w:type="pct"/>
            <w:vAlign w:val="center"/>
          </w:tcPr>
          <w:p>
            <w:pPr>
              <w:pStyle w:val="79"/>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资源</w:t>
            </w:r>
            <w:r>
              <w:rPr>
                <w:rFonts w:hint="eastAsia" w:ascii="仿宋_GB2312" w:hAnsi="仿宋_GB2312" w:eastAsia="仿宋_GB2312" w:cs="仿宋_GB2312"/>
                <w:sz w:val="21"/>
                <w:szCs w:val="21"/>
                <w:highlight w:val="none"/>
                <w:lang w:eastAsia="zh-CN"/>
              </w:rPr>
              <w:t>利用</w:t>
            </w:r>
            <w:r>
              <w:rPr>
                <w:rFonts w:hint="eastAsia" w:ascii="仿宋_GB2312" w:hAnsi="仿宋_GB2312" w:eastAsia="仿宋_GB2312" w:cs="仿宋_GB2312"/>
                <w:sz w:val="21"/>
                <w:szCs w:val="21"/>
                <w:highlight w:val="none"/>
              </w:rPr>
              <w:t>效率要求</w:t>
            </w:r>
          </w:p>
        </w:tc>
        <w:tc>
          <w:tcPr>
            <w:tcW w:w="4718" w:type="pct"/>
            <w:vAlign w:val="center"/>
          </w:tcPr>
          <w:p>
            <w:pPr>
              <w:pStyle w:val="79"/>
              <w:snapToGrid w:val="0"/>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w:t>
            </w: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rPr>
              <w:t>十四五期间，全市煤炭消费总量控制完成国家、省、市下达目标要求。全市能耗增量控制目标控制完成国家、省、市下达目标要求。</w:t>
            </w:r>
          </w:p>
          <w:p>
            <w:pPr>
              <w:pStyle w:val="79"/>
              <w:snapToGrid w:val="0"/>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w:t>
            </w: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rPr>
              <w:t>十四五期间，全市年用水总量控制完成国家、省、市下达目标要求。通过再生水管网建设，实现再生水向电厂、道路广场绿化浇洒及部分水质要求较低的工业用户供水。</w:t>
            </w:r>
          </w:p>
          <w:p>
            <w:pPr>
              <w:pStyle w:val="79"/>
              <w:snapToGrid w:val="0"/>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hint="eastAsia" w:ascii="仿宋_GB2312" w:hAnsi="仿宋_GB2312" w:eastAsia="仿宋_GB2312" w:cs="仿宋_GB2312"/>
                <w:sz w:val="21"/>
                <w:szCs w:val="21"/>
                <w:highlight w:val="none"/>
              </w:rPr>
              <w:t>实行严格的耕地保护制度和节约用地制度，提高土地资源利用效率，实现从扩张型发展向内涵式发展的转变。新增建设用地土壤环境安全保障率100%。</w:t>
            </w:r>
          </w:p>
        </w:tc>
      </w:tr>
    </w:tbl>
    <w:p>
      <w:pPr>
        <w:pStyle w:val="79"/>
        <w:rPr>
          <w:rFonts w:cs="Times New Roman"/>
        </w:rPr>
      </w:pPr>
    </w:p>
    <w:p>
      <w:pPr>
        <w:widowControl/>
        <w:rPr>
          <w:rFonts w:hint="default" w:eastAsia="仿宋" w:cs="Times New Roman"/>
          <w:b/>
          <w:bCs/>
          <w:sz w:val="32"/>
          <w:szCs w:val="32"/>
          <w:lang w:val="en-US" w:eastAsia="zh-CN"/>
        </w:rPr>
      </w:pPr>
      <w:r>
        <w:rPr>
          <w:rFonts w:cs="Times New Roman"/>
        </w:rPr>
        <w:br w:type="page"/>
      </w:r>
    </w:p>
    <w:p>
      <w:pPr>
        <w:pStyle w:val="4"/>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b w:val="0"/>
          <w:bCs w:val="0"/>
        </w:rPr>
      </w:pPr>
      <w:r>
        <w:rPr>
          <w:rFonts w:hint="eastAsia" w:ascii="黑体" w:hAnsi="黑体" w:eastAsia="黑体" w:cs="黑体"/>
          <w:b w:val="0"/>
          <w:bCs w:val="0"/>
          <w:lang w:eastAsia="zh-CN"/>
        </w:rPr>
        <w:t>二、许昌市</w:t>
      </w:r>
      <w:r>
        <w:rPr>
          <w:rFonts w:hint="eastAsia" w:ascii="黑体" w:hAnsi="黑体" w:eastAsia="黑体" w:cs="黑体"/>
          <w:b w:val="0"/>
          <w:bCs w:val="0"/>
        </w:rPr>
        <w:t>各县区分区管控单元生态环境准入清单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（一）魏都区分区管控单元生态环境准入清单</w:t>
      </w:r>
    </w:p>
    <w:tbl>
      <w:tblPr>
        <w:tblStyle w:val="30"/>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9"/>
        <w:gridCol w:w="918"/>
        <w:gridCol w:w="671"/>
        <w:gridCol w:w="683"/>
        <w:gridCol w:w="950"/>
        <w:gridCol w:w="926"/>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blHeader/>
          <w:jc w:val="center"/>
        </w:trPr>
        <w:tc>
          <w:tcPr>
            <w:tcW w:w="344" w:type="pct"/>
            <w:vMerge w:val="restart"/>
            <w:vAlign w:val="center"/>
          </w:tcPr>
          <w:p>
            <w:pPr>
              <w:pStyle w:val="92"/>
              <w:jc w:val="center"/>
              <w:rPr>
                <w:rFonts w:hint="eastAsia" w:ascii="仿宋_GB2312" w:hAnsi="仿宋_GB2312" w:eastAsia="仿宋_GB2312" w:cs="仿宋_GB2312"/>
                <w:b/>
                <w:bCs w:val="0"/>
                <w:color w:val="auto"/>
                <w:sz w:val="21"/>
                <w:szCs w:val="21"/>
              </w:rPr>
            </w:pPr>
            <w:r>
              <w:rPr>
                <w:rFonts w:hint="eastAsia" w:ascii="仿宋_GB2312" w:hAnsi="仿宋_GB2312" w:eastAsia="仿宋_GB2312" w:cs="仿宋_GB2312"/>
                <w:b/>
                <w:bCs w:val="0"/>
                <w:color w:val="auto"/>
                <w:sz w:val="21"/>
                <w:szCs w:val="21"/>
              </w:rPr>
              <w:t>环境管控单元编码</w:t>
            </w:r>
          </w:p>
        </w:tc>
        <w:tc>
          <w:tcPr>
            <w:tcW w:w="340" w:type="pct"/>
            <w:vMerge w:val="restart"/>
            <w:vAlign w:val="center"/>
          </w:tcPr>
          <w:p>
            <w:pPr>
              <w:pStyle w:val="92"/>
              <w:jc w:val="center"/>
              <w:rPr>
                <w:rFonts w:hint="eastAsia" w:ascii="仿宋_GB2312" w:hAnsi="仿宋_GB2312" w:eastAsia="仿宋_GB2312" w:cs="仿宋_GB2312"/>
                <w:b/>
                <w:bCs w:val="0"/>
                <w:color w:val="auto"/>
                <w:sz w:val="21"/>
                <w:szCs w:val="21"/>
              </w:rPr>
            </w:pPr>
            <w:r>
              <w:rPr>
                <w:rFonts w:hint="eastAsia" w:ascii="仿宋_GB2312" w:hAnsi="仿宋_GB2312" w:eastAsia="仿宋_GB2312" w:cs="仿宋_GB2312"/>
                <w:b/>
                <w:bCs w:val="0"/>
                <w:color w:val="auto"/>
                <w:sz w:val="21"/>
                <w:szCs w:val="21"/>
              </w:rPr>
              <w:t>环境管控单元名称</w:t>
            </w:r>
          </w:p>
        </w:tc>
        <w:tc>
          <w:tcPr>
            <w:tcW w:w="502" w:type="pct"/>
            <w:gridSpan w:val="2"/>
            <w:vAlign w:val="center"/>
          </w:tcPr>
          <w:p>
            <w:pPr>
              <w:pStyle w:val="92"/>
              <w:jc w:val="center"/>
              <w:rPr>
                <w:rFonts w:hint="eastAsia" w:ascii="仿宋_GB2312" w:hAnsi="仿宋_GB2312" w:eastAsia="仿宋_GB2312" w:cs="仿宋_GB2312"/>
                <w:b/>
                <w:bCs w:val="0"/>
                <w:color w:val="auto"/>
                <w:sz w:val="21"/>
                <w:szCs w:val="21"/>
                <w:lang w:eastAsia="zh-CN"/>
              </w:rPr>
            </w:pPr>
            <w:r>
              <w:rPr>
                <w:rFonts w:hint="eastAsia" w:ascii="仿宋_GB2312" w:hAnsi="仿宋_GB2312" w:eastAsia="仿宋_GB2312" w:cs="仿宋_GB2312"/>
                <w:b/>
                <w:bCs w:val="0"/>
                <w:color w:val="auto"/>
                <w:sz w:val="21"/>
                <w:szCs w:val="21"/>
                <w:lang w:eastAsia="zh-CN"/>
              </w:rPr>
              <w:t>行政区划</w:t>
            </w:r>
          </w:p>
        </w:tc>
        <w:tc>
          <w:tcPr>
            <w:tcW w:w="352" w:type="pct"/>
            <w:vMerge w:val="restart"/>
            <w:vAlign w:val="center"/>
          </w:tcPr>
          <w:p>
            <w:pPr>
              <w:pStyle w:val="92"/>
              <w:jc w:val="center"/>
              <w:rPr>
                <w:rFonts w:hint="eastAsia" w:ascii="仿宋_GB2312" w:hAnsi="仿宋_GB2312" w:eastAsia="仿宋_GB2312" w:cs="仿宋_GB2312"/>
                <w:b/>
                <w:bCs w:val="0"/>
                <w:color w:val="auto"/>
                <w:sz w:val="21"/>
                <w:szCs w:val="21"/>
              </w:rPr>
            </w:pPr>
            <w:r>
              <w:rPr>
                <w:rFonts w:hint="eastAsia" w:ascii="仿宋_GB2312" w:hAnsi="仿宋_GB2312" w:eastAsia="仿宋_GB2312" w:cs="仿宋_GB2312"/>
                <w:b/>
                <w:bCs w:val="0"/>
                <w:color w:val="auto"/>
                <w:sz w:val="21"/>
                <w:szCs w:val="21"/>
              </w:rPr>
              <w:t>管控单元分类</w:t>
            </w:r>
          </w:p>
        </w:tc>
        <w:tc>
          <w:tcPr>
            <w:tcW w:w="3459" w:type="pct"/>
            <w:gridSpan w:val="2"/>
            <w:vMerge w:val="restart"/>
            <w:vAlign w:val="center"/>
          </w:tcPr>
          <w:p>
            <w:pPr>
              <w:pStyle w:val="92"/>
              <w:jc w:val="center"/>
              <w:rPr>
                <w:rFonts w:hint="eastAsia" w:ascii="仿宋_GB2312" w:hAnsi="仿宋_GB2312" w:eastAsia="仿宋_GB2312" w:cs="仿宋_GB2312"/>
                <w:b/>
                <w:bCs w:val="0"/>
                <w:color w:val="auto"/>
                <w:sz w:val="21"/>
                <w:szCs w:val="21"/>
              </w:rPr>
            </w:pPr>
            <w:r>
              <w:rPr>
                <w:rFonts w:hint="eastAsia" w:ascii="仿宋_GB2312" w:hAnsi="仿宋_GB2312" w:eastAsia="仿宋_GB2312" w:cs="仿宋_GB2312"/>
                <w:b/>
                <w:bCs w:val="0"/>
                <w:color w:val="auto"/>
                <w:sz w:val="21"/>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tblHeader/>
          <w:jc w:val="center"/>
        </w:trPr>
        <w:tc>
          <w:tcPr>
            <w:tcW w:w="344" w:type="pct"/>
            <w:vMerge w:val="continue"/>
            <w:vAlign w:val="center"/>
          </w:tcPr>
          <w:p>
            <w:pPr>
              <w:pStyle w:val="92"/>
              <w:adjustRightInd w:val="0"/>
              <w:snapToGrid w:val="0"/>
              <w:jc w:val="center"/>
              <w:rPr>
                <w:rFonts w:hint="eastAsia" w:ascii="黑体" w:hAnsi="黑体" w:eastAsia="黑体" w:cs="黑体"/>
                <w:b w:val="0"/>
                <w:bCs/>
                <w:color w:val="auto"/>
                <w:sz w:val="21"/>
                <w:szCs w:val="21"/>
              </w:rPr>
            </w:pPr>
          </w:p>
        </w:tc>
        <w:tc>
          <w:tcPr>
            <w:tcW w:w="340" w:type="pct"/>
            <w:vMerge w:val="continue"/>
            <w:vAlign w:val="center"/>
          </w:tcPr>
          <w:p>
            <w:pPr>
              <w:pStyle w:val="92"/>
              <w:adjustRightInd w:val="0"/>
              <w:snapToGrid w:val="0"/>
              <w:jc w:val="center"/>
              <w:rPr>
                <w:rFonts w:hint="eastAsia" w:ascii="黑体" w:hAnsi="黑体" w:eastAsia="黑体" w:cs="黑体"/>
                <w:b w:val="0"/>
                <w:bCs/>
                <w:color w:val="auto"/>
                <w:sz w:val="21"/>
                <w:szCs w:val="21"/>
              </w:rPr>
            </w:pPr>
          </w:p>
        </w:tc>
        <w:tc>
          <w:tcPr>
            <w:tcW w:w="249" w:type="pct"/>
            <w:vAlign w:val="center"/>
          </w:tcPr>
          <w:p>
            <w:pPr>
              <w:pStyle w:val="92"/>
              <w:jc w:val="center"/>
              <w:rPr>
                <w:rFonts w:hint="eastAsia" w:ascii="仿宋_GB2312" w:hAnsi="仿宋_GB2312" w:eastAsia="仿宋_GB2312" w:cs="仿宋_GB2312"/>
                <w:b/>
                <w:bCs w:val="0"/>
                <w:color w:val="auto"/>
                <w:sz w:val="21"/>
                <w:szCs w:val="21"/>
              </w:rPr>
            </w:pPr>
            <w:r>
              <w:rPr>
                <w:rFonts w:hint="eastAsia" w:ascii="仿宋_GB2312" w:hAnsi="仿宋_GB2312" w:eastAsia="仿宋_GB2312" w:cs="仿宋_GB2312"/>
                <w:b/>
                <w:bCs w:val="0"/>
                <w:color w:val="auto"/>
                <w:sz w:val="21"/>
                <w:szCs w:val="21"/>
              </w:rPr>
              <w:t>区县</w:t>
            </w:r>
          </w:p>
        </w:tc>
        <w:tc>
          <w:tcPr>
            <w:tcW w:w="253" w:type="pct"/>
            <w:vAlign w:val="center"/>
          </w:tcPr>
          <w:p>
            <w:pPr>
              <w:pStyle w:val="92"/>
              <w:jc w:val="center"/>
              <w:rPr>
                <w:rFonts w:hint="eastAsia" w:ascii="仿宋_GB2312" w:hAnsi="仿宋_GB2312" w:eastAsia="仿宋_GB2312" w:cs="仿宋_GB2312"/>
                <w:b/>
                <w:bCs w:val="0"/>
                <w:color w:val="auto"/>
                <w:sz w:val="21"/>
                <w:szCs w:val="21"/>
              </w:rPr>
            </w:pPr>
            <w:r>
              <w:rPr>
                <w:rFonts w:hint="eastAsia" w:ascii="仿宋_GB2312" w:hAnsi="仿宋_GB2312" w:eastAsia="仿宋_GB2312" w:cs="仿宋_GB2312"/>
                <w:b/>
                <w:bCs w:val="0"/>
                <w:color w:val="auto"/>
                <w:sz w:val="21"/>
                <w:szCs w:val="21"/>
              </w:rPr>
              <w:t>乡镇</w:t>
            </w:r>
          </w:p>
        </w:tc>
        <w:tc>
          <w:tcPr>
            <w:tcW w:w="352" w:type="pct"/>
            <w:vMerge w:val="continue"/>
            <w:vAlign w:val="center"/>
          </w:tcPr>
          <w:p>
            <w:pPr>
              <w:pStyle w:val="92"/>
              <w:adjustRightInd w:val="0"/>
              <w:snapToGrid w:val="0"/>
              <w:jc w:val="center"/>
              <w:rPr>
                <w:rFonts w:hint="eastAsia" w:ascii="黑体" w:hAnsi="黑体" w:eastAsia="黑体" w:cs="黑体"/>
                <w:b w:val="0"/>
                <w:bCs/>
                <w:color w:val="auto"/>
                <w:sz w:val="21"/>
                <w:szCs w:val="21"/>
              </w:rPr>
            </w:pPr>
          </w:p>
        </w:tc>
        <w:tc>
          <w:tcPr>
            <w:tcW w:w="3459" w:type="pct"/>
            <w:gridSpan w:val="2"/>
            <w:vMerge w:val="continue"/>
            <w:vAlign w:val="center"/>
          </w:tcPr>
          <w:p>
            <w:pPr>
              <w:pStyle w:val="92"/>
              <w:adjustRightInd w:val="0"/>
              <w:snapToGrid w:val="0"/>
              <w:rPr>
                <w:rFonts w:hint="eastAsia" w:ascii="黑体" w:hAnsi="黑体" w:eastAsia="黑体" w:cs="黑体"/>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ZH41100220001</w:t>
            </w:r>
          </w:p>
        </w:tc>
        <w:tc>
          <w:tcPr>
            <w:tcW w:w="34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许昌魏都产业集聚区</w:t>
            </w:r>
          </w:p>
        </w:tc>
        <w:tc>
          <w:tcPr>
            <w:tcW w:w="2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魏都区</w:t>
            </w:r>
          </w:p>
        </w:tc>
        <w:tc>
          <w:tcPr>
            <w:tcW w:w="253"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352"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43" w:type="pc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空间布局约束</w:t>
            </w:r>
          </w:p>
        </w:tc>
        <w:tc>
          <w:tcPr>
            <w:tcW w:w="3116" w:type="pct"/>
            <w:vAlign w:val="center"/>
          </w:tcPr>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rPr>
              <w:t>、禁止建设独立的电镀或喷漆生产线，严格限制含有电镀、高温磷化、铬钝化生产工艺的企业入驻。</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rPr>
              <w:t>、禁止新建、扩建、改建燃用高污染燃料的项目（集中供热、热电联产设施除外）。</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rPr>
              <w:t>、北区现代物流组团禁止入驻危险化学品及涉及重大风险源的物流仓储项目，南区临近颍汝干渠退水河段一侧工业企业入驻应当严格管控，污染较重的工业企业布置于远离颍汝干渠退水河段一侧；生活服务组团（天宝路街道）禁止工业企业入驻并逐步搬迁现有企业。</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4</w:t>
            </w:r>
            <w:r>
              <w:rPr>
                <w:rFonts w:hint="eastAsia" w:ascii="仿宋_GB2312" w:hAnsi="仿宋_GB2312" w:eastAsia="仿宋_GB2312" w:cs="仿宋_GB2312"/>
                <w:color w:val="auto"/>
                <w:sz w:val="21"/>
                <w:szCs w:val="21"/>
                <w:highlight w:val="none"/>
              </w:rPr>
              <w:t>、严格落实规划环评及批复文件要求，规划调整修编时应同步开展规划环评。</w:t>
            </w:r>
          </w:p>
          <w:p>
            <w:pPr>
              <w:pStyle w:val="92"/>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92"/>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6</w:t>
            </w:r>
            <w:r>
              <w:rPr>
                <w:rFonts w:hint="eastAsia" w:ascii="仿宋_GB2312" w:hAnsi="仿宋_GB2312" w:eastAsia="仿宋_GB2312" w:cs="仿宋_GB2312"/>
                <w:color w:val="auto"/>
                <w:sz w:val="21"/>
                <w:szCs w:val="21"/>
                <w:highlight w:val="none"/>
              </w:rPr>
              <w:t>、鼓励延长集聚区主导产业下游产业链，符合集聚区功能定位的项目入驻。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污染物排放管控</w:t>
            </w:r>
          </w:p>
        </w:tc>
        <w:tc>
          <w:tcPr>
            <w:tcW w:w="3116" w:type="pct"/>
            <w:vAlign w:val="center"/>
          </w:tcPr>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1、新建涉VOCs排放的工业涂装等重点行业企业实行区域内VOCs排放等量或倍量削减替代。</w:t>
            </w:r>
          </w:p>
          <w:p>
            <w:pPr>
              <w:pStyle w:val="92"/>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2、集聚区必须配备完善的污水处理厂、垃圾</w:t>
            </w:r>
            <w:r>
              <w:rPr>
                <w:rFonts w:hint="eastAsia" w:ascii="仿宋_GB2312" w:hAnsi="仿宋_GB2312" w:eastAsia="仿宋_GB2312" w:cs="仿宋_GB2312"/>
                <w:color w:val="auto"/>
                <w:sz w:val="21"/>
                <w:szCs w:val="21"/>
                <w:highlight w:val="none"/>
                <w:lang w:eastAsia="zh-CN"/>
              </w:rPr>
              <w:t>转运</w:t>
            </w:r>
            <w:r>
              <w:rPr>
                <w:rFonts w:hint="eastAsia" w:ascii="仿宋_GB2312" w:hAnsi="仿宋_GB2312" w:eastAsia="仿宋_GB2312" w:cs="仿宋_GB2312"/>
                <w:color w:val="auto"/>
                <w:sz w:val="21"/>
                <w:szCs w:val="21"/>
                <w:highlight w:val="none"/>
              </w:rPr>
              <w:t>等设施。加快集聚区完善集聚内污水管网等基础设施建设，确保集聚区废水全收集</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全处理。</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3、</w:t>
            </w:r>
            <w:r>
              <w:rPr>
                <w:rFonts w:hint="eastAsia" w:ascii="仿宋_GB2312" w:hAnsi="仿宋_GB2312" w:eastAsia="仿宋_GB2312" w:cs="仿宋_GB2312"/>
                <w:color w:val="000000"/>
                <w:sz w:val="21"/>
                <w:szCs w:val="21"/>
              </w:rPr>
              <w:t>新建“两高”项目应按照《关于加强重点行业建设项目区域削减措施监督管理的通知》要求，依据区域环境质量改善目标，制定配套区域污染物削减方案，采取有效的污染物区域削减措施，腾出足够的环境容量。已出台超低排放要求的“两高”行业建设项目</w:t>
            </w:r>
            <w:r>
              <w:rPr>
                <w:rFonts w:hint="eastAsia" w:ascii="仿宋_GB2312" w:hAnsi="仿宋_GB2312" w:eastAsia="仿宋_GB2312" w:cs="仿宋_GB2312"/>
                <w:color w:val="000000"/>
                <w:sz w:val="21"/>
                <w:szCs w:val="21"/>
                <w:lang w:eastAsia="zh-CN"/>
              </w:rPr>
              <w:t>还</w:t>
            </w:r>
            <w:r>
              <w:rPr>
                <w:rFonts w:hint="eastAsia" w:ascii="仿宋_GB2312" w:hAnsi="仿宋_GB2312" w:eastAsia="仿宋_GB2312" w:cs="仿宋_GB2312"/>
                <w:color w:val="000000"/>
                <w:sz w:val="21"/>
                <w:szCs w:val="21"/>
              </w:rPr>
              <w:t>应满足超低排放要求。</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79"/>
              <w:autoSpaceDN w:val="0"/>
              <w:spacing w:line="260" w:lineRule="exact"/>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auto"/>
                <w:sz w:val="21"/>
                <w:szCs w:val="21"/>
                <w:highlight w:val="none"/>
              </w:rPr>
              <w:t>加快产业集聚区内村庄搬迁工作，避免</w:t>
            </w:r>
            <w:r>
              <w:rPr>
                <w:rFonts w:hint="eastAsia" w:ascii="仿宋_GB2312" w:hAnsi="仿宋_GB2312" w:eastAsia="仿宋_GB2312" w:cs="仿宋_GB2312"/>
                <w:color w:val="auto"/>
                <w:sz w:val="21"/>
                <w:szCs w:val="21"/>
                <w:highlight w:val="none"/>
                <w:lang w:val="en-US" w:eastAsia="zh-CN"/>
              </w:rPr>
              <w:t>工业、居住</w:t>
            </w:r>
            <w:r>
              <w:rPr>
                <w:rFonts w:hint="eastAsia" w:ascii="仿宋_GB2312" w:hAnsi="仿宋_GB2312" w:eastAsia="仿宋_GB2312" w:cs="仿宋_GB2312"/>
                <w:color w:val="auto"/>
                <w:sz w:val="21"/>
                <w:szCs w:val="21"/>
                <w:highlight w:val="none"/>
              </w:rPr>
              <w:t>混杂，降低污染物对居民点影响。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1、集聚区应成立环境应急组织机构，制定突发环境事件应急预案，配套建设突发事件应急物资及应急设施，并定期进行演练。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2、园区内企业按照《企业事业单位突发环境事件应急预案备案管理办法（试行）》的要求，相关企业事业应制定完善的环境应急预案，并报环境管理部门备案管理，并落实有关要求。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涉重金属及危险化学品生产、储存、使用等企业在拆除生产设施设备、污染治理设施时，要事先制定残留污染物清理和安全处置方案。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效率要求</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1、建设再生水回用配套设施，提高再生水利用率。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2、加快集聚区基础设施建设，实现集聚区内生产</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生活集中供水，逐步取缔关闭企业自备地下水井。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ZH41100220002</w:t>
            </w:r>
          </w:p>
        </w:tc>
        <w:tc>
          <w:tcPr>
            <w:tcW w:w="34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许昌经济技术产业集聚区</w:t>
            </w:r>
          </w:p>
        </w:tc>
        <w:tc>
          <w:tcPr>
            <w:tcW w:w="2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魏都区</w:t>
            </w:r>
          </w:p>
        </w:tc>
        <w:tc>
          <w:tcPr>
            <w:tcW w:w="253"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352"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1、禁止新建、扩建、改建燃用高污染燃料的项目（集中供热、热电联产设施除外）。</w:t>
            </w:r>
          </w:p>
          <w:p>
            <w:pP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rPr>
              <w:t>2、装备制造业严格限制电镀、高温磷化、有铬钝化等工序的项目</w:t>
            </w:r>
            <w:r>
              <w:rPr>
                <w:rFonts w:hint="eastAsia" w:ascii="仿宋_GB2312" w:hAnsi="仿宋_GB2312" w:eastAsia="仿宋_GB2312" w:cs="仿宋_GB2312"/>
                <w:sz w:val="21"/>
                <w:szCs w:val="21"/>
                <w:highlight w:val="none"/>
              </w:rPr>
              <w:t>，不得建设独立电镀项目及电镀专门园区。</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3、生活服务组团禁止工业企业入驻并逐步搬迁现有企业。</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4、严格落实规划环评及批复文件要求，规划调整修编时应同步开展规划环评。</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鼓励延长集聚区主导产业下游产业链</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符合集聚区功能定位的项目入驻。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1、新建涉VOCs排放的工业涂装等重点行业企业实行区域内VOCs排放等量或倍</w:t>
            </w:r>
            <w:r>
              <w:rPr>
                <w:rFonts w:hint="eastAsia" w:ascii="仿宋_GB2312" w:hAnsi="仿宋_GB2312" w:eastAsia="仿宋_GB2312" w:cs="仿宋_GB2312"/>
                <w:color w:val="auto"/>
                <w:sz w:val="21"/>
                <w:szCs w:val="21"/>
              </w:rPr>
              <w:t>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2、企业废水必须实现全收集、全处理。配备完善的污水处理</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中水回用</w:t>
            </w:r>
            <w:r>
              <w:rPr>
                <w:rFonts w:hint="eastAsia" w:ascii="仿宋_GB2312" w:hAnsi="仿宋_GB2312" w:eastAsia="仿宋_GB2312" w:cs="仿宋_GB2312"/>
                <w:color w:val="auto"/>
                <w:sz w:val="21"/>
                <w:szCs w:val="21"/>
                <w:highlight w:val="none"/>
              </w:rPr>
              <w:t>、垃圾</w:t>
            </w:r>
            <w:r>
              <w:rPr>
                <w:rFonts w:hint="eastAsia" w:ascii="仿宋_GB2312" w:hAnsi="仿宋_GB2312" w:eastAsia="仿宋_GB2312" w:cs="仿宋_GB2312"/>
                <w:color w:val="auto"/>
                <w:sz w:val="21"/>
                <w:szCs w:val="21"/>
                <w:highlight w:val="none"/>
                <w:lang w:eastAsia="zh-CN"/>
              </w:rPr>
              <w:t>转运</w:t>
            </w:r>
            <w:r>
              <w:rPr>
                <w:rFonts w:hint="eastAsia" w:ascii="仿宋_GB2312" w:hAnsi="仿宋_GB2312" w:eastAsia="仿宋_GB2312" w:cs="仿宋_GB2312"/>
                <w:color w:val="auto"/>
                <w:sz w:val="21"/>
                <w:szCs w:val="21"/>
              </w:rPr>
              <w:t>等设施。</w:t>
            </w:r>
            <w:r>
              <w:rPr>
                <w:rFonts w:hint="eastAsia" w:ascii="仿宋_GB2312" w:hAnsi="仿宋_GB2312" w:eastAsia="仿宋_GB2312" w:cs="仿宋_GB2312"/>
                <w:color w:val="auto"/>
                <w:sz w:val="21"/>
                <w:szCs w:val="21"/>
                <w:lang w:val="en-US" w:eastAsia="zh-CN"/>
              </w:rPr>
              <w:t>完善区域生活污水收集管网</w:t>
            </w:r>
            <w:r>
              <w:rPr>
                <w:rFonts w:hint="eastAsia" w:ascii="仿宋_GB2312" w:hAnsi="仿宋_GB2312" w:eastAsia="仿宋_GB2312" w:cs="仿宋_GB2312"/>
                <w:color w:val="auto"/>
                <w:sz w:val="21"/>
                <w:szCs w:val="21"/>
              </w:rPr>
              <w:t>。</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rPr>
              <w:t>3、禁止销售、使用煤等高污染燃料。</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、鼓励企业使用低（无）VOC</w:t>
            </w:r>
            <w:r>
              <w:rPr>
                <w:rFonts w:hint="eastAsia" w:ascii="仿宋_GB2312" w:hAnsi="仿宋_GB2312" w:eastAsia="仿宋_GB2312" w:cs="仿宋_GB2312"/>
                <w:color w:val="auto"/>
                <w:sz w:val="21"/>
                <w:szCs w:val="21"/>
                <w:vertAlign w:val="subscript"/>
              </w:rPr>
              <w:t>S</w:t>
            </w:r>
            <w:r>
              <w:rPr>
                <w:rFonts w:hint="eastAsia" w:ascii="仿宋_GB2312" w:hAnsi="仿宋_GB2312" w:eastAsia="仿宋_GB2312" w:cs="仿宋_GB2312"/>
                <w:color w:val="auto"/>
                <w:sz w:val="21"/>
                <w:szCs w:val="21"/>
              </w:rPr>
              <w:t>原辅材料，开展绩效分级申报。加强生物医药、化工、发制品、涂装等行业VOCs收集治理，加强生物医药发酵废气收集治理。</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已出台超低排放要求的“两高”行业建设项目</w:t>
            </w:r>
            <w:r>
              <w:rPr>
                <w:rFonts w:hint="eastAsia" w:ascii="仿宋_GB2312" w:hAnsi="仿宋_GB2312" w:eastAsia="仿宋_GB2312" w:cs="仿宋_GB2312"/>
                <w:color w:val="000000"/>
                <w:sz w:val="21"/>
                <w:szCs w:val="21"/>
                <w:lang w:eastAsia="zh-CN"/>
              </w:rPr>
              <w:t>还</w:t>
            </w:r>
            <w:r>
              <w:rPr>
                <w:rFonts w:hint="eastAsia" w:ascii="仿宋_GB2312" w:hAnsi="仿宋_GB2312" w:eastAsia="仿宋_GB2312" w:cs="仿宋_GB2312"/>
                <w:color w:val="000000"/>
                <w:sz w:val="21"/>
                <w:szCs w:val="21"/>
              </w:rPr>
              <w:t>应满足超低排放要求。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1、集聚区应成立环境应急组织机构，制定突发环境事件应急预案，配套建设突发事件应急物资及应急设施，并定期进行演练。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2、园区内企业按照《企业事业单位突发环境事件应急预案备案管理办法（试行）》的要求，相关企业事业应制定完善的环境应急预案，并报环境管理部门备案管理，并落实有关要求。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3、涉重金属及危险化学品生产、储存、使用等企业在拆除生产设施设备、污染治理设施时，要事先制定残留污染物清理和安全处置方案。</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效率要求</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1、依托产业集聚区污水处理厂建设再生水回用配套设施，提高再生水利用率。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ZH41100220003</w:t>
            </w:r>
          </w:p>
        </w:tc>
        <w:tc>
          <w:tcPr>
            <w:tcW w:w="34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魏都区城镇重点单元</w:t>
            </w:r>
          </w:p>
        </w:tc>
        <w:tc>
          <w:tcPr>
            <w:tcW w:w="2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魏都区</w:t>
            </w:r>
          </w:p>
        </w:tc>
        <w:tc>
          <w:tcPr>
            <w:tcW w:w="253"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半截河街道、南关街道、</w:t>
            </w:r>
          </w:p>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东大街道等11个街道</w:t>
            </w:r>
          </w:p>
        </w:tc>
        <w:tc>
          <w:tcPr>
            <w:tcW w:w="352"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16" w:type="pct"/>
            <w:vAlign w:val="center"/>
          </w:tcPr>
          <w:p>
            <w:pPr>
              <w:pStyle w:val="92"/>
              <w:numPr>
                <w:ilvl w:val="0"/>
                <w:numId w:val="1"/>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rPr>
              <w:t>禁止新、改、扩建“两高”项目。</w:t>
            </w:r>
          </w:p>
          <w:p>
            <w:pPr>
              <w:pStyle w:val="92"/>
              <w:numPr>
                <w:ilvl w:val="0"/>
                <w:numId w:val="0"/>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2、禁止新建、扩建、改建燃用高污染燃料的项目（集中供热、热电联产设施除外）。</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城市建成区内现有不符合发展规划和功能定位的工业企业，应当逐步搬迁、转产或关闭退出。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1"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1、加快城市建成区排水管网清污分流、污水处理厂提质增效。推进老旧城区和城乡结合部污水处理配套管网建设和雨污分流系统改造，实现污水全收集、全处理。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、鼓励企业使用低（无）VOC</w:t>
            </w:r>
            <w:r>
              <w:rPr>
                <w:rFonts w:hint="eastAsia" w:ascii="仿宋_GB2312" w:hAnsi="仿宋_GB2312" w:eastAsia="仿宋_GB2312" w:cs="仿宋_GB2312"/>
                <w:color w:val="auto"/>
                <w:sz w:val="21"/>
                <w:szCs w:val="21"/>
                <w:vertAlign w:val="subscript"/>
              </w:rPr>
              <w:t>S</w:t>
            </w:r>
            <w:r>
              <w:rPr>
                <w:rFonts w:hint="eastAsia" w:ascii="仿宋_GB2312" w:hAnsi="仿宋_GB2312" w:eastAsia="仿宋_GB2312" w:cs="仿宋_GB2312"/>
                <w:color w:val="auto"/>
                <w:sz w:val="21"/>
                <w:szCs w:val="21"/>
              </w:rPr>
              <w:t>原辅材料，开展绩效分级申报。加强</w:t>
            </w:r>
            <w:r>
              <w:rPr>
                <w:rFonts w:hint="eastAsia" w:ascii="仿宋_GB2312" w:hAnsi="仿宋_GB2312" w:eastAsia="仿宋_GB2312" w:cs="仿宋_GB2312"/>
                <w:color w:val="auto"/>
                <w:sz w:val="21"/>
                <w:szCs w:val="21"/>
                <w:lang w:val="en-US" w:eastAsia="zh-CN"/>
              </w:rPr>
              <w:t>印刷</w:t>
            </w:r>
            <w:r>
              <w:rPr>
                <w:rFonts w:hint="eastAsia" w:ascii="仿宋_GB2312" w:hAnsi="仿宋_GB2312" w:eastAsia="仿宋_GB2312" w:cs="仿宋_GB2312"/>
                <w:color w:val="auto"/>
                <w:sz w:val="21"/>
                <w:szCs w:val="21"/>
              </w:rPr>
              <w:t>、涂装等行业VOCs收集治理</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引导城区现有企业退城入园</w:t>
            </w:r>
            <w:r>
              <w:rPr>
                <w:rFonts w:hint="eastAsia" w:ascii="仿宋_GB2312" w:hAnsi="仿宋_GB2312" w:eastAsia="仿宋_GB2312" w:cs="仿宋_GB2312"/>
                <w:color w:val="auto"/>
                <w:sz w:val="21"/>
                <w:szCs w:val="21"/>
                <w:lang w:eastAsia="zh-CN"/>
              </w:rPr>
              <w:t>。</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、持续开展“散乱污”企业动态清零专项整治，全面提升散尘污染治理水平，加强餐饮油烟治理。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1、建立健全环境风险防控体系，制定环境风险应急预案，建设突发事件应急物资储备库，成立应急组织机构。</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资源利用效率</w:t>
            </w:r>
            <w:r>
              <w:rPr>
                <w:rFonts w:hint="eastAsia" w:ascii="仿宋_GB2312" w:hAnsi="仿宋_GB2312" w:eastAsia="仿宋_GB2312" w:cs="仿宋_GB2312"/>
                <w:color w:val="auto"/>
                <w:sz w:val="21"/>
                <w:szCs w:val="21"/>
                <w:lang w:eastAsia="zh-CN"/>
              </w:rPr>
              <w:t>要求</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加强水资源开发利用效率，提高再生水利用率。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2" w:hRule="atLeast"/>
          <w:jc w:val="center"/>
        </w:trPr>
        <w:tc>
          <w:tcPr>
            <w:tcW w:w="3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ZH41100220004</w:t>
            </w:r>
          </w:p>
        </w:tc>
        <w:tc>
          <w:tcPr>
            <w:tcW w:w="34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魏都区大气高排放区</w:t>
            </w:r>
          </w:p>
        </w:tc>
        <w:tc>
          <w:tcPr>
            <w:tcW w:w="2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魏都区</w:t>
            </w:r>
          </w:p>
        </w:tc>
        <w:tc>
          <w:tcPr>
            <w:tcW w:w="253"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七里店街道</w:t>
            </w:r>
          </w:p>
        </w:tc>
        <w:tc>
          <w:tcPr>
            <w:tcW w:w="352"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1、禁止新建、改建及扩建高排放、高污染项目。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2、禁止新建、扩建、改建燃用高污染燃料的项目（集中供热、热电联产设施除外）。</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3、静脉产业园区周边设置的空间防护距离范围内禁止</w:t>
            </w:r>
            <w:r>
              <w:rPr>
                <w:rFonts w:hint="eastAsia" w:ascii="仿宋_GB2312" w:hAnsi="仿宋_GB2312" w:eastAsia="仿宋_GB2312" w:cs="仿宋_GB2312"/>
                <w:color w:val="auto"/>
                <w:sz w:val="21"/>
                <w:szCs w:val="21"/>
                <w:lang w:val="en-US" w:eastAsia="zh-CN"/>
              </w:rPr>
              <w:t>新建</w:t>
            </w:r>
            <w:r>
              <w:rPr>
                <w:rFonts w:hint="eastAsia" w:ascii="仿宋_GB2312" w:hAnsi="仿宋_GB2312" w:eastAsia="仿宋_GB2312" w:cs="仿宋_GB2312"/>
                <w:color w:val="auto"/>
                <w:sz w:val="21"/>
                <w:szCs w:val="21"/>
              </w:rPr>
              <w:t>居民住宅区、医院、学校、幼儿园、养老院等其他需要特殊保护的建筑物。</w:t>
            </w:r>
            <w:r>
              <w:rPr>
                <w:rFonts w:hint="eastAsia" w:ascii="仿宋_GB2312" w:hAnsi="仿宋_GB2312" w:eastAsia="仿宋_GB2312" w:cs="仿宋_GB2312"/>
                <w:color w:val="auto"/>
                <w:sz w:val="21"/>
                <w:szCs w:val="21"/>
                <w:lang w:val="en-US" w:eastAsia="zh-CN"/>
              </w:rPr>
              <w:t>落实村庄、居民区搬迁计划；</w:t>
            </w:r>
            <w:r>
              <w:rPr>
                <w:rFonts w:hint="eastAsia" w:ascii="仿宋_GB2312" w:hAnsi="仿宋_GB2312" w:eastAsia="仿宋_GB2312" w:cs="仿宋_GB2312"/>
                <w:color w:val="auto"/>
                <w:sz w:val="21"/>
                <w:szCs w:val="21"/>
              </w:rPr>
              <w:t>不符合发展规划和功能定位的工业企业应当逐步搬迁、转型转产或关闭退出。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2"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1、园区企业废气排放项目应加强废气收集，安装高效治理设施；全面取缔露天和敞开式喷涂作业。排放不达标的企业限期进行达标改造；不能达标的，实施关停。</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、禁止销售、使用煤等高污染燃料，现有使用高污染燃料的单位和个人，应当按照市、县（市）人民政府规定的期限改用清洁能源或拆除使用高污染燃料的设施。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、持续开展“散乱污”企业动态清零专项整治，全面提升散尘污染治理水平，加强餐饮油烟治理。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、加强区域地下水监测监控。</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、对区域内粉尘无组织排放企业加强管控。</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、加快基础设施建设。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16" w:type="pct"/>
            <w:vAlign w:val="center"/>
          </w:tcPr>
          <w:p>
            <w:pPr>
              <w:pStyle w:val="92"/>
              <w:numPr>
                <w:ilvl w:val="0"/>
                <w:numId w:val="2"/>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建立健全环境风险防控体系，制定环境风险应急预案，建设突发事件应急物资储备库，成立应急组织机构。</w:t>
            </w:r>
          </w:p>
          <w:p>
            <w:pPr>
              <w:pStyle w:val="92"/>
              <w:numPr>
                <w:ilvl w:val="0"/>
                <w:numId w:val="0"/>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2、建立完善的地下水环境风险管控体系。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资源利用效率</w:t>
            </w:r>
            <w:r>
              <w:rPr>
                <w:rFonts w:hint="eastAsia" w:ascii="仿宋_GB2312" w:hAnsi="仿宋_GB2312" w:eastAsia="仿宋_GB2312" w:cs="仿宋_GB2312"/>
                <w:color w:val="auto"/>
                <w:sz w:val="21"/>
                <w:szCs w:val="21"/>
                <w:lang w:eastAsia="zh-CN"/>
              </w:rPr>
              <w:t>要求</w:t>
            </w:r>
          </w:p>
        </w:tc>
        <w:tc>
          <w:tcPr>
            <w:tcW w:w="3116" w:type="pct"/>
            <w:vAlign w:val="center"/>
          </w:tcPr>
          <w:p>
            <w:pPr>
              <w:pStyle w:val="92"/>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鼓励企业延长产业链，加强资源利用效率。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ZH41100220005</w:t>
            </w:r>
          </w:p>
        </w:tc>
        <w:tc>
          <w:tcPr>
            <w:tcW w:w="34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魏都区水重点、大气高排放区区</w:t>
            </w:r>
          </w:p>
        </w:tc>
        <w:tc>
          <w:tcPr>
            <w:tcW w:w="2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魏都区</w:t>
            </w:r>
          </w:p>
        </w:tc>
        <w:tc>
          <w:tcPr>
            <w:tcW w:w="253"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高桥营街道</w:t>
            </w:r>
          </w:p>
        </w:tc>
        <w:tc>
          <w:tcPr>
            <w:tcW w:w="352"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1、禁止新建、改建及扩建高排放、高污染项目。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、禁止新建、扩建、改建燃用高污染燃料的项目（集中供热、热电联产设施除外）。</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不符合发展规划和功能定位的工业企业应当逐步搬迁、转产或关闭退出。</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鼓励发展都市农业园（设施农业园、品牌农业园、农业示范园）。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1、加快城市建成区排水管网清污分流、污水处理厂提质增效。推进城中村、老旧城区和城乡结合部污水处理配套管网建设和雨污分流系统改造，实现污水全收集、全处理。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3、涉VOCs废气排放项目应加强废气收集，安装高效治理设施；全面取缔露天和敞开式喷涂作业。排放不达标的企业限期进行达标改造；不能达标的，实施关停。</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、禁止销售、使用煤等高污染燃料，现有使用高污染燃料的单位和个人，应当按照市、县（市）人民政府规定的期限改用清洁能源或拆除使用高污染燃料的设施。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、禁止向耕地及农田沟渠中排放有毒有害工业、生活废水和未经处理的养殖小区畜禽粪便；禁止倾倒、堆放城乡生活垃圾、建筑垃圾、医疗垃圾、工业废料及废渣等废弃物。</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、持续开展“散乱污”企业动态清零专项整治，全面提升散尘污染治理水平，加强餐饮油烟治理。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rPr>
              <w:t>、加快基础设施建设。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建立健全环境风险防控体系，制定环境风险应急预案，建设突发事件应急物资储备库，成立应急组织机构。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44" w:type="pct"/>
            <w:vMerge w:val="continue"/>
            <w:vAlign w:val="center"/>
          </w:tcPr>
          <w:p>
            <w:pPr>
              <w:pStyle w:val="92"/>
              <w:jc w:val="center"/>
              <w:rPr>
                <w:rFonts w:hint="eastAsia" w:ascii="仿宋_GB2312" w:hAnsi="仿宋_GB2312" w:eastAsia="仿宋_GB2312" w:cs="仿宋_GB2312"/>
                <w:color w:val="auto"/>
                <w:sz w:val="21"/>
                <w:szCs w:val="21"/>
              </w:rPr>
            </w:pPr>
          </w:p>
        </w:tc>
        <w:tc>
          <w:tcPr>
            <w:tcW w:w="340" w:type="pct"/>
            <w:vMerge w:val="continue"/>
            <w:vAlign w:val="center"/>
          </w:tcPr>
          <w:p>
            <w:pPr>
              <w:pStyle w:val="92"/>
              <w:jc w:val="center"/>
              <w:rPr>
                <w:rFonts w:hint="eastAsia" w:ascii="仿宋_GB2312" w:hAnsi="仿宋_GB2312" w:eastAsia="仿宋_GB2312" w:cs="仿宋_GB2312"/>
                <w:color w:val="auto"/>
                <w:sz w:val="21"/>
                <w:szCs w:val="21"/>
              </w:rPr>
            </w:pPr>
          </w:p>
        </w:tc>
        <w:tc>
          <w:tcPr>
            <w:tcW w:w="249" w:type="pct"/>
            <w:vMerge w:val="continue"/>
            <w:vAlign w:val="center"/>
          </w:tcPr>
          <w:p>
            <w:pPr>
              <w:pStyle w:val="92"/>
              <w:jc w:val="center"/>
              <w:rPr>
                <w:rFonts w:hint="eastAsia" w:ascii="仿宋_GB2312" w:hAnsi="仿宋_GB2312" w:eastAsia="仿宋_GB2312" w:cs="仿宋_GB2312"/>
                <w:color w:val="auto"/>
                <w:sz w:val="21"/>
                <w:szCs w:val="21"/>
              </w:rPr>
            </w:pPr>
          </w:p>
        </w:tc>
        <w:tc>
          <w:tcPr>
            <w:tcW w:w="253" w:type="pct"/>
            <w:vMerge w:val="continue"/>
            <w:vAlign w:val="center"/>
          </w:tcPr>
          <w:p>
            <w:pPr>
              <w:pStyle w:val="92"/>
              <w:jc w:val="center"/>
              <w:rPr>
                <w:rFonts w:hint="eastAsia" w:ascii="仿宋_GB2312" w:hAnsi="仿宋_GB2312" w:eastAsia="仿宋_GB2312" w:cs="仿宋_GB2312"/>
                <w:color w:val="auto"/>
                <w:sz w:val="21"/>
                <w:szCs w:val="21"/>
              </w:rPr>
            </w:pPr>
          </w:p>
        </w:tc>
        <w:tc>
          <w:tcPr>
            <w:tcW w:w="352" w:type="pct"/>
            <w:vMerge w:val="continue"/>
            <w:vAlign w:val="center"/>
          </w:tcPr>
          <w:p>
            <w:pPr>
              <w:pStyle w:val="92"/>
              <w:jc w:val="center"/>
              <w:rPr>
                <w:rFonts w:hint="eastAsia" w:ascii="仿宋_GB2312" w:hAnsi="仿宋_GB2312" w:eastAsia="仿宋_GB2312" w:cs="仿宋_GB2312"/>
                <w:color w:val="auto"/>
                <w:sz w:val="21"/>
                <w:szCs w:val="21"/>
              </w:rPr>
            </w:pPr>
          </w:p>
        </w:tc>
        <w:tc>
          <w:tcPr>
            <w:tcW w:w="343" w:type="pct"/>
            <w:vAlign w:val="center"/>
          </w:tcPr>
          <w:p>
            <w:pPr>
              <w:pStyle w:val="92"/>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资源利用效率</w:t>
            </w:r>
            <w:r>
              <w:rPr>
                <w:rFonts w:hint="eastAsia" w:ascii="仿宋_GB2312" w:hAnsi="仿宋_GB2312" w:eastAsia="仿宋_GB2312" w:cs="仿宋_GB2312"/>
                <w:color w:val="auto"/>
                <w:sz w:val="21"/>
                <w:szCs w:val="21"/>
                <w:lang w:eastAsia="zh-CN"/>
              </w:rPr>
              <w:t>要求</w:t>
            </w:r>
          </w:p>
        </w:tc>
        <w:tc>
          <w:tcPr>
            <w:tcW w:w="311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提高水资源利用率。</w:t>
            </w:r>
          </w:p>
        </w:tc>
      </w:tr>
    </w:tbl>
    <w:p>
      <w:pPr>
        <w:pStyle w:val="16"/>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color w:val="auto"/>
          <w:sz w:val="28"/>
          <w:szCs w:val="28"/>
          <w:lang w:val="en-US" w:eastAsia="zh-CN"/>
        </w:rPr>
      </w:pPr>
      <w:bookmarkStart w:id="4" w:name="_Toc45465841"/>
    </w:p>
    <w:p>
      <w:pPr>
        <w:rPr>
          <w:rFonts w:hint="eastAsia" w:ascii="楷体" w:hAnsi="楷体" w:eastAsia="楷体" w:cs="楷体"/>
          <w:b w:val="0"/>
          <w:bCs/>
          <w:color w:val="auto"/>
          <w:sz w:val="28"/>
          <w:szCs w:val="28"/>
          <w:lang w:val="en-US" w:eastAsia="zh-CN"/>
        </w:rPr>
      </w:pPr>
    </w:p>
    <w:p>
      <w:pPr>
        <w:pStyle w:val="16"/>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color w:val="auto"/>
          <w:sz w:val="28"/>
          <w:szCs w:val="28"/>
          <w:lang w:val="en-US" w:eastAsia="zh-CN"/>
        </w:rPr>
      </w:pPr>
    </w:p>
    <w:p>
      <w:pPr>
        <w:pStyle w:val="16"/>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b w:val="0"/>
          <w:bCs/>
          <w:color w:val="auto"/>
          <w:sz w:val="28"/>
          <w:szCs w:val="28"/>
        </w:rPr>
      </w:pPr>
      <w:r>
        <w:rPr>
          <w:rFonts w:hint="eastAsia" w:ascii="楷体" w:hAnsi="楷体" w:eastAsia="楷体" w:cs="楷体"/>
          <w:b w:val="0"/>
          <w:bCs/>
          <w:color w:val="auto"/>
          <w:sz w:val="28"/>
          <w:szCs w:val="28"/>
          <w:lang w:val="en-US" w:eastAsia="zh-CN"/>
        </w:rPr>
        <w:t>（二）</w:t>
      </w:r>
      <w:r>
        <w:rPr>
          <w:rFonts w:hint="eastAsia" w:ascii="楷体" w:hAnsi="楷体" w:eastAsia="楷体" w:cs="楷体"/>
          <w:b w:val="0"/>
          <w:bCs/>
          <w:color w:val="auto"/>
          <w:sz w:val="28"/>
          <w:szCs w:val="28"/>
        </w:rPr>
        <w:t>建安区分区管控单元生态环境准入清单</w:t>
      </w:r>
      <w:bookmarkEnd w:id="4"/>
    </w:p>
    <w:tbl>
      <w:tblPr>
        <w:tblStyle w:val="30"/>
        <w:tblW w:w="51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
        <w:gridCol w:w="939"/>
        <w:gridCol w:w="663"/>
        <w:gridCol w:w="670"/>
        <w:gridCol w:w="949"/>
        <w:gridCol w:w="895"/>
        <w:gridCol w:w="8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tblHeader/>
          <w:jc w:val="center"/>
        </w:trPr>
        <w:tc>
          <w:tcPr>
            <w:tcW w:w="327" w:type="pct"/>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环境管控单元编码</w:t>
            </w:r>
          </w:p>
        </w:tc>
        <w:tc>
          <w:tcPr>
            <w:tcW w:w="346" w:type="pct"/>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环境管控单元名称</w:t>
            </w:r>
          </w:p>
        </w:tc>
        <w:tc>
          <w:tcPr>
            <w:tcW w:w="491" w:type="pct"/>
            <w:gridSpan w:val="2"/>
            <w:vAlign w:val="center"/>
          </w:tcPr>
          <w:p>
            <w:pPr>
              <w:pStyle w:val="92"/>
              <w:jc w:val="center"/>
              <w:rPr>
                <w:rFonts w:hint="eastAsia" w:ascii="仿宋_GB2312" w:hAnsi="仿宋_GB2312" w:eastAsia="仿宋_GB2312" w:cs="仿宋_GB2312"/>
                <w:b/>
                <w:bCs/>
                <w:color w:val="auto"/>
                <w:sz w:val="21"/>
                <w:szCs w:val="21"/>
                <w:lang w:eastAsia="zh-CN"/>
              </w:rPr>
            </w:pPr>
            <w:r>
              <w:rPr>
                <w:rFonts w:hint="eastAsia" w:ascii="仿宋_GB2312" w:hAnsi="仿宋_GB2312" w:eastAsia="仿宋_GB2312" w:cs="仿宋_GB2312"/>
                <w:b/>
                <w:bCs/>
                <w:color w:val="auto"/>
                <w:sz w:val="21"/>
                <w:szCs w:val="21"/>
                <w:lang w:eastAsia="zh-CN"/>
              </w:rPr>
              <w:t>行政区划</w:t>
            </w:r>
          </w:p>
        </w:tc>
        <w:tc>
          <w:tcPr>
            <w:tcW w:w="349" w:type="pct"/>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管控单元分类</w:t>
            </w:r>
          </w:p>
        </w:tc>
        <w:tc>
          <w:tcPr>
            <w:tcW w:w="3485" w:type="pct"/>
            <w:gridSpan w:val="2"/>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blHeader/>
          <w:jc w:val="center"/>
        </w:trPr>
        <w:tc>
          <w:tcPr>
            <w:tcW w:w="327" w:type="pct"/>
            <w:vMerge w:val="continue"/>
            <w:vAlign w:val="center"/>
          </w:tcPr>
          <w:p>
            <w:pPr>
              <w:pStyle w:val="92"/>
              <w:adjustRightInd w:val="0"/>
              <w:snapToGrid w:val="0"/>
              <w:jc w:val="center"/>
              <w:rPr>
                <w:rFonts w:hint="eastAsia" w:ascii="仿宋_GB2312" w:hAnsi="仿宋_GB2312" w:eastAsia="仿宋_GB2312" w:cs="仿宋_GB2312"/>
                <w:b/>
                <w:color w:val="auto"/>
                <w:sz w:val="21"/>
                <w:szCs w:val="21"/>
              </w:rPr>
            </w:pPr>
          </w:p>
        </w:tc>
        <w:tc>
          <w:tcPr>
            <w:tcW w:w="346" w:type="pct"/>
            <w:vMerge w:val="continue"/>
            <w:vAlign w:val="center"/>
          </w:tcPr>
          <w:p>
            <w:pPr>
              <w:pStyle w:val="92"/>
              <w:adjustRightInd w:val="0"/>
              <w:snapToGrid w:val="0"/>
              <w:jc w:val="center"/>
              <w:rPr>
                <w:rFonts w:hint="eastAsia" w:ascii="仿宋_GB2312" w:hAnsi="仿宋_GB2312" w:eastAsia="仿宋_GB2312" w:cs="仿宋_GB2312"/>
                <w:b/>
                <w:color w:val="auto"/>
                <w:sz w:val="21"/>
                <w:szCs w:val="21"/>
              </w:rPr>
            </w:pPr>
          </w:p>
        </w:tc>
        <w:tc>
          <w:tcPr>
            <w:tcW w:w="244" w:type="pc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区县</w:t>
            </w:r>
          </w:p>
        </w:tc>
        <w:tc>
          <w:tcPr>
            <w:tcW w:w="247" w:type="pc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乡镇</w:t>
            </w:r>
          </w:p>
        </w:tc>
        <w:tc>
          <w:tcPr>
            <w:tcW w:w="349" w:type="pct"/>
            <w:vMerge w:val="continue"/>
            <w:vAlign w:val="center"/>
          </w:tcPr>
          <w:p>
            <w:pPr>
              <w:pStyle w:val="92"/>
              <w:adjustRightInd w:val="0"/>
              <w:snapToGrid w:val="0"/>
              <w:jc w:val="center"/>
              <w:rPr>
                <w:rFonts w:hint="eastAsia" w:ascii="仿宋_GB2312" w:hAnsi="仿宋_GB2312" w:eastAsia="仿宋_GB2312" w:cs="仿宋_GB2312"/>
                <w:b/>
                <w:color w:val="auto"/>
                <w:sz w:val="21"/>
                <w:szCs w:val="21"/>
              </w:rPr>
            </w:pPr>
          </w:p>
        </w:tc>
        <w:tc>
          <w:tcPr>
            <w:tcW w:w="3485" w:type="pct"/>
            <w:gridSpan w:val="2"/>
            <w:vMerge w:val="continue"/>
            <w:vAlign w:val="center"/>
          </w:tcPr>
          <w:p>
            <w:pPr>
              <w:pStyle w:val="92"/>
              <w:adjustRightInd w:val="0"/>
              <w:snapToGrid w:val="0"/>
              <w:rPr>
                <w:rFonts w:hint="eastAsia" w:ascii="仿宋_GB2312" w:hAnsi="仿宋_GB2312" w:eastAsia="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327"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ZH41100310002</w:t>
            </w:r>
          </w:p>
        </w:tc>
        <w:tc>
          <w:tcPr>
            <w:tcW w:w="346"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建安区水环境优先保护单元</w:t>
            </w:r>
          </w:p>
        </w:tc>
        <w:tc>
          <w:tcPr>
            <w:tcW w:w="244"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w:t>
            </w:r>
          </w:p>
        </w:tc>
        <w:tc>
          <w:tcPr>
            <w:tcW w:w="247"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灵井镇、椹涧乡、长村张乡</w:t>
            </w:r>
          </w:p>
        </w:tc>
        <w:tc>
          <w:tcPr>
            <w:tcW w:w="34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优先保护单元</w:t>
            </w: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北汝河地表水饮用水源地执行《中华人民共和国水污染防治法》等相关要求。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327"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ZH41100320001</w:t>
            </w:r>
          </w:p>
        </w:tc>
        <w:tc>
          <w:tcPr>
            <w:tcW w:w="346"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中原电气谷核心区</w:t>
            </w:r>
          </w:p>
        </w:tc>
        <w:tc>
          <w:tcPr>
            <w:tcW w:w="244"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建安区</w:t>
            </w:r>
          </w:p>
        </w:tc>
        <w:tc>
          <w:tcPr>
            <w:tcW w:w="247"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w:t>
            </w:r>
          </w:p>
        </w:tc>
        <w:tc>
          <w:tcPr>
            <w:tcW w:w="349"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重点管控单元</w:t>
            </w:r>
          </w:p>
        </w:tc>
        <w:tc>
          <w:tcPr>
            <w:tcW w:w="329" w:type="pc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空间布局约束</w:t>
            </w:r>
          </w:p>
        </w:tc>
        <w:tc>
          <w:tcPr>
            <w:tcW w:w="3155" w:type="pct"/>
            <w:vAlign w:val="center"/>
          </w:tcPr>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禁止新建、扩建、改建燃用高污染燃料的项目（集中供热、热电联产设施除外）。</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rPr>
              <w:t>、配套生活服务园区禁止工业企业入驻。工业区与生活居住区之间设置绿化隔离带。</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rPr>
              <w:t>、不符合规划用地性质的现有项目限期逐步搬迁至集聚区内相应的产业功能及规划用地类型区域</w:t>
            </w:r>
            <w:r>
              <w:rPr>
                <w:rFonts w:hint="eastAsia" w:ascii="仿宋_GB2312" w:hAnsi="仿宋_GB2312" w:eastAsia="仿宋_GB2312" w:cs="仿宋_GB2312"/>
                <w:color w:val="auto"/>
                <w:sz w:val="21"/>
                <w:szCs w:val="21"/>
                <w:highlight w:val="none"/>
                <w:lang w:eastAsia="zh-CN"/>
              </w:rPr>
              <w:t>。</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4</w:t>
            </w:r>
            <w:r>
              <w:rPr>
                <w:rFonts w:hint="eastAsia" w:ascii="仿宋_GB2312" w:hAnsi="仿宋_GB2312" w:eastAsia="仿宋_GB2312" w:cs="仿宋_GB2312"/>
                <w:color w:val="auto"/>
                <w:sz w:val="21"/>
                <w:szCs w:val="21"/>
                <w:highlight w:val="none"/>
              </w:rPr>
              <w:t>、严格落实规划环评及批复文件要求，规划调整修编时应同步开展规划环评。</w:t>
            </w:r>
          </w:p>
          <w:p>
            <w:pPr>
              <w:pStyle w:val="92"/>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auto"/>
                <w:sz w:val="21"/>
                <w:szCs w:val="21"/>
                <w:highlight w:val="none"/>
                <w:lang w:val="en-US" w:eastAsia="zh-CN"/>
              </w:rPr>
              <w:t>5、</w:t>
            </w:r>
            <w:r>
              <w:rPr>
                <w:rFonts w:hint="eastAsia" w:ascii="仿宋_GB2312" w:hAnsi="仿宋_GB2312" w:eastAsia="仿宋_GB2312" w:cs="仿宋_GB2312"/>
                <w:color w:val="000000"/>
                <w:sz w:val="21"/>
                <w:szCs w:val="21"/>
                <w:highlight w:val="none"/>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92"/>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6、</w:t>
            </w:r>
            <w:r>
              <w:rPr>
                <w:rFonts w:hint="eastAsia" w:ascii="仿宋_GB2312" w:hAnsi="仿宋_GB2312" w:eastAsia="仿宋_GB2312" w:cs="仿宋_GB2312"/>
                <w:color w:val="auto"/>
                <w:sz w:val="21"/>
                <w:szCs w:val="21"/>
                <w:highlight w:val="none"/>
              </w:rPr>
              <w:t>鼓励延长集聚区主导产业下游产业链</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符合集聚区功能定位的项目入驻。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1、新建涉VOCs排放的工业涂装等重点行业企业实行区域内VOCs排放等量或倍量削减替代。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2、企业废水必须实现全收集、全处理。配备完善的污水处理</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中水回用</w:t>
            </w:r>
            <w:r>
              <w:rPr>
                <w:rFonts w:hint="eastAsia" w:ascii="仿宋_GB2312" w:hAnsi="仿宋_GB2312" w:eastAsia="仿宋_GB2312" w:cs="仿宋_GB2312"/>
                <w:color w:val="auto"/>
                <w:sz w:val="21"/>
                <w:szCs w:val="21"/>
              </w:rPr>
              <w:t>、垃圾</w:t>
            </w:r>
            <w:r>
              <w:rPr>
                <w:rFonts w:hint="eastAsia" w:ascii="仿宋_GB2312" w:hAnsi="仿宋_GB2312" w:eastAsia="仿宋_GB2312" w:cs="仿宋_GB2312"/>
                <w:color w:val="auto"/>
                <w:sz w:val="21"/>
                <w:szCs w:val="21"/>
                <w:lang w:val="en-US" w:eastAsia="zh-CN"/>
              </w:rPr>
              <w:t>转运</w:t>
            </w:r>
            <w:r>
              <w:rPr>
                <w:rFonts w:hint="eastAsia" w:ascii="仿宋_GB2312" w:hAnsi="仿宋_GB2312" w:eastAsia="仿宋_GB2312" w:cs="仿宋_GB2312"/>
                <w:color w:val="auto"/>
                <w:sz w:val="21"/>
                <w:szCs w:val="21"/>
              </w:rPr>
              <w:t>等设施。污水集中处理设施要实现管网全配套。完善城乡结合部污水管网建设，提高污水收集率及处理率。</w:t>
            </w:r>
          </w:p>
          <w:p>
            <w:pPr>
              <w:pStyle w:val="79"/>
              <w:autoSpaceDN w:val="0"/>
              <w:spacing w:line="26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3、禁止销售、使用煤等高污染燃料。</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、鼓励企业使用低（无）VOC</w:t>
            </w:r>
            <w:r>
              <w:rPr>
                <w:rFonts w:hint="eastAsia" w:ascii="仿宋_GB2312" w:hAnsi="仿宋_GB2312" w:eastAsia="仿宋_GB2312" w:cs="仿宋_GB2312"/>
                <w:color w:val="auto"/>
                <w:sz w:val="21"/>
                <w:szCs w:val="21"/>
                <w:vertAlign w:val="subscript"/>
              </w:rPr>
              <w:t>S</w:t>
            </w:r>
            <w:r>
              <w:rPr>
                <w:rFonts w:hint="eastAsia" w:ascii="仿宋_GB2312" w:hAnsi="仿宋_GB2312" w:eastAsia="仿宋_GB2312" w:cs="仿宋_GB2312"/>
                <w:color w:val="auto"/>
                <w:sz w:val="21"/>
                <w:szCs w:val="21"/>
              </w:rPr>
              <w:t>原辅材料，开展绩效分级申报。加强涂装等行业VOCs收集治理。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已出台超低排放要求的“两高”行业建设项目应满足超低排放要求。</w:t>
            </w:r>
          </w:p>
          <w:p>
            <w:pPr>
              <w:pStyle w:val="79"/>
              <w:autoSpaceDN w:val="0"/>
              <w:spacing w:line="26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、持续开展“散乱污”企业动态清零专项整治，全面提升散尘污染治理水平，加强餐饮油烟治理。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1、集聚区应成立环境应急组织机构，制定突发环境事件应急预案，配套建设突发事件应急物资及应急设施，并定期进行演练。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2、园区内企业按照《企业事业单位突发环境事件应急预案备案管理办法（试行）》的要求，相关企业事业应制定完善的环境应急预案，并报环境管理部门备案管理，并落实有关要求。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3、涉重金属及危险化学品生产、储存、使用等企业在拆除生产设施设备、污染治理设施时，要事先制定残留污染物清理和安全处置方案。</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效率要求</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1、加快集聚区基础设施建设，提高再生水利用率。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2、提高工业用水重复利用率。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32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ZH41100320002</w:t>
            </w:r>
          </w:p>
        </w:tc>
        <w:tc>
          <w:tcPr>
            <w:tcW w:w="34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许昌魏都产业集聚区</w:t>
            </w:r>
          </w:p>
        </w:tc>
        <w:tc>
          <w:tcPr>
            <w:tcW w:w="2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w:t>
            </w:r>
          </w:p>
        </w:tc>
        <w:tc>
          <w:tcPr>
            <w:tcW w:w="24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3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55" w:type="pct"/>
            <w:vAlign w:val="center"/>
          </w:tcPr>
          <w:p>
            <w:pPr>
              <w:pStyle w:val="92"/>
              <w:numPr>
                <w:ilvl w:val="0"/>
                <w:numId w:val="3"/>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禁止新建不符合产业集聚区产业定位和规划环评要求的建设项目。</w:t>
            </w:r>
          </w:p>
          <w:p>
            <w:pPr>
              <w:pStyle w:val="92"/>
              <w:numPr>
                <w:ilvl w:val="0"/>
                <w:numId w:val="3"/>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禁止新建、扩建、改建燃用高污染燃料的项目（集中供热、热电联产设施除外）。</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3、生活服务组团禁止工业企业入驻并逐步搬迁现有企业。</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、不符合规划用地性质的现有项目限期逐步搬迁至集聚区内相应的产业功能及规划用地类型区域</w:t>
            </w:r>
            <w:r>
              <w:rPr>
                <w:rFonts w:hint="eastAsia" w:ascii="仿宋_GB2312" w:hAnsi="仿宋_GB2312" w:eastAsia="仿宋_GB2312" w:cs="仿宋_GB2312"/>
                <w:color w:val="auto"/>
                <w:sz w:val="21"/>
                <w:szCs w:val="21"/>
                <w:lang w:eastAsia="zh-CN"/>
              </w:rPr>
              <w:t>。</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、临近颍汝干渠饮用水源一级保护区一侧工业企业入驻应当严格管控，污染较重的工业企业布置于远离饮用水源一级保护区一侧。</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000000"/>
                <w:sz w:val="21"/>
                <w:szCs w:val="21"/>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1、新建涉VOCs排放的工业涂装等重点行业企业实行区域内VOCs排放等量或倍量削减替代。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2、企业废水必须实现全收集、全处理。配备完善的污水处理、垃圾</w:t>
            </w:r>
            <w:r>
              <w:rPr>
                <w:rFonts w:hint="eastAsia" w:ascii="仿宋_GB2312" w:hAnsi="仿宋_GB2312" w:eastAsia="仿宋_GB2312" w:cs="仿宋_GB2312"/>
                <w:color w:val="auto"/>
                <w:sz w:val="21"/>
                <w:szCs w:val="21"/>
                <w:lang w:val="en-US" w:eastAsia="zh-CN"/>
              </w:rPr>
              <w:t>转运</w:t>
            </w:r>
            <w:r>
              <w:rPr>
                <w:rFonts w:hint="eastAsia" w:ascii="仿宋_GB2312" w:hAnsi="仿宋_GB2312" w:eastAsia="仿宋_GB2312" w:cs="仿宋_GB2312"/>
                <w:color w:val="auto"/>
                <w:sz w:val="21"/>
                <w:szCs w:val="21"/>
              </w:rPr>
              <w:t>等设施。污水集中处理设施要实现管网全配套。</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已出台超低排放要求的“两高”行业建设项目应满足超低排放要求。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1、集聚区应成立环境应急组织机构，制定突发环境事件应急预案，配套建设突发事件应急物资及应急设施，并定期进行演练。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2、园区内企业按照《企业事业单位突发环境事件应急预案备案管理办法（试行）》的要求，相关企业事业应制定完善的环境应急预案，并报环境管理部门备案管理，并落实有关要求。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3、涉重金属及危险化学品生产、储存、使用等企业在拆除生产设施设备、污染治理设施时，要事先制定残留污染物清理和安全处置方案。</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效率要求</w:t>
            </w:r>
          </w:p>
        </w:tc>
        <w:tc>
          <w:tcPr>
            <w:tcW w:w="3155" w:type="pct"/>
            <w:vAlign w:val="center"/>
          </w:tcPr>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1、产业集聚区污水处理厂建设再生水回用配套设施，提高再生水利用率。</w:t>
            </w:r>
          </w:p>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2、加快集聚区基础设施建设，实现集聚区内生产生活集中供水，逐步取缔关闭企业自备地下水井。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32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ZH41100320003</w:t>
            </w:r>
          </w:p>
        </w:tc>
        <w:tc>
          <w:tcPr>
            <w:tcW w:w="34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许昌尚集产业集聚区</w:t>
            </w:r>
          </w:p>
        </w:tc>
        <w:tc>
          <w:tcPr>
            <w:tcW w:w="2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w:t>
            </w:r>
          </w:p>
        </w:tc>
        <w:tc>
          <w:tcPr>
            <w:tcW w:w="24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3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1、禁止发制品园区使用含有苯、醛等有毒有害物质帘子胶的发制品项目入驻。</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、禁止新建、扩建、改建燃用高污染燃料的项目（集中供热、热电联产设施除外）。</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highlight w:val="none"/>
              </w:rPr>
              <w:t>禁止在集聚区</w:t>
            </w:r>
            <w:r>
              <w:rPr>
                <w:rFonts w:hint="eastAsia" w:ascii="仿宋_GB2312" w:hAnsi="仿宋_GB2312" w:eastAsia="仿宋_GB2312" w:cs="仿宋_GB2312"/>
                <w:color w:val="auto"/>
                <w:sz w:val="21"/>
                <w:szCs w:val="21"/>
                <w:highlight w:val="none"/>
                <w:lang w:val="en-US" w:eastAsia="zh-CN"/>
              </w:rPr>
              <w:t>内</w:t>
            </w:r>
            <w:r>
              <w:rPr>
                <w:rFonts w:hint="eastAsia" w:ascii="仿宋_GB2312" w:hAnsi="仿宋_GB2312" w:eastAsia="仿宋_GB2312" w:cs="仿宋_GB2312"/>
                <w:color w:val="auto"/>
                <w:sz w:val="21"/>
                <w:szCs w:val="21"/>
                <w:highlight w:val="none"/>
              </w:rPr>
              <w:t>新建独立的电镀项目；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、严格限制产能过剩项目和国家产业政策限制类项目，以及生产工艺技术装备落后和清洁生产水平低的项目入驻。</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不符合规划</w:t>
            </w:r>
            <w:r>
              <w:rPr>
                <w:rFonts w:hint="eastAsia" w:ascii="仿宋_GB2312" w:hAnsi="仿宋_GB2312" w:eastAsia="仿宋_GB2312" w:cs="仿宋_GB2312"/>
                <w:color w:val="auto"/>
                <w:sz w:val="21"/>
                <w:szCs w:val="21"/>
                <w:lang w:val="en-US" w:eastAsia="zh-CN"/>
              </w:rPr>
              <w:t>要求</w:t>
            </w:r>
            <w:r>
              <w:rPr>
                <w:rFonts w:hint="eastAsia" w:ascii="仿宋_GB2312" w:hAnsi="仿宋_GB2312" w:eastAsia="仿宋_GB2312" w:cs="仿宋_GB2312"/>
                <w:color w:val="auto"/>
                <w:sz w:val="21"/>
                <w:szCs w:val="21"/>
              </w:rPr>
              <w:t>的现有</w:t>
            </w:r>
            <w:r>
              <w:rPr>
                <w:rFonts w:hint="eastAsia" w:ascii="仿宋_GB2312" w:hAnsi="仿宋_GB2312" w:eastAsia="仿宋_GB2312" w:cs="仿宋_GB2312"/>
                <w:color w:val="auto"/>
                <w:sz w:val="21"/>
                <w:szCs w:val="21"/>
                <w:lang w:val="en-US" w:eastAsia="zh-CN"/>
              </w:rPr>
              <w:t>企业</w:t>
            </w:r>
            <w:r>
              <w:rPr>
                <w:rFonts w:hint="eastAsia" w:ascii="仿宋_GB2312" w:hAnsi="仿宋_GB2312" w:eastAsia="仿宋_GB2312" w:cs="仿宋_GB2312"/>
                <w:color w:val="auto"/>
                <w:sz w:val="21"/>
                <w:szCs w:val="21"/>
              </w:rPr>
              <w:t>逐步搬迁</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落实集聚区内村庄、居民点搬迁计划。</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000000"/>
                <w:sz w:val="21"/>
                <w:szCs w:val="21"/>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r>
              <w:rPr>
                <w:rFonts w:hint="eastAsia" w:ascii="仿宋_GB2312" w:hAnsi="仿宋_GB2312" w:eastAsia="仿宋_GB2312" w:cs="仿宋_GB2312"/>
                <w:color w:val="auto"/>
                <w:sz w:val="21"/>
                <w:szCs w:val="21"/>
              </w:rPr>
              <w:t>鼓励延长集聚区主导产业下游产业链，符合集聚区功能定位的项目入驻。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1、新建涉VOCs排放的工业涂装等重点行业企业实行区域内VOCs排放等量或倍量削减替代。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2、企业废水必须实现全收集、全处理。配备完善的污水处理厂、垃圾集中收集等设施。污水集中处理设施实现管网全配套。加快集聚区完善集聚内污水管网等基础设施建设，确保集聚区废水全处理，全收集。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3、鼓励企业使用低（无）VOC</w:t>
            </w:r>
            <w:r>
              <w:rPr>
                <w:rFonts w:hint="eastAsia" w:ascii="仿宋_GB2312" w:hAnsi="仿宋_GB2312" w:eastAsia="仿宋_GB2312" w:cs="仿宋_GB2312"/>
                <w:color w:val="auto"/>
                <w:sz w:val="21"/>
                <w:szCs w:val="21"/>
                <w:vertAlign w:val="subscript"/>
              </w:rPr>
              <w:t>S</w:t>
            </w:r>
            <w:r>
              <w:rPr>
                <w:rFonts w:hint="eastAsia" w:ascii="仿宋_GB2312" w:hAnsi="仿宋_GB2312" w:eastAsia="仿宋_GB2312" w:cs="仿宋_GB2312"/>
                <w:color w:val="auto"/>
                <w:sz w:val="21"/>
                <w:szCs w:val="21"/>
              </w:rPr>
              <w:t>原辅材料，加强发制品、涂装等行业VOCs收集治理。加强工业炉窑</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锅炉、铸/锻造</w:t>
            </w:r>
            <w:r>
              <w:rPr>
                <w:rFonts w:hint="eastAsia" w:ascii="仿宋_GB2312" w:hAnsi="仿宋_GB2312" w:eastAsia="仿宋_GB2312" w:cs="仿宋_GB2312"/>
                <w:color w:val="auto"/>
                <w:sz w:val="21"/>
                <w:szCs w:val="21"/>
                <w:lang w:val="en-US" w:eastAsia="zh-CN"/>
              </w:rPr>
              <w:t>等提标</w:t>
            </w:r>
            <w:r>
              <w:rPr>
                <w:rFonts w:hint="eastAsia" w:ascii="仿宋_GB2312" w:hAnsi="仿宋_GB2312" w:eastAsia="仿宋_GB2312" w:cs="仿宋_GB2312"/>
                <w:color w:val="auto"/>
                <w:sz w:val="21"/>
                <w:szCs w:val="21"/>
              </w:rPr>
              <w:t>改造</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开展重点行业企业绩效分级</w:t>
            </w:r>
            <w:r>
              <w:rPr>
                <w:rFonts w:hint="eastAsia" w:ascii="仿宋_GB2312" w:hAnsi="仿宋_GB2312" w:eastAsia="仿宋_GB2312" w:cs="仿宋_GB2312"/>
                <w:color w:val="auto"/>
                <w:sz w:val="21"/>
                <w:szCs w:val="21"/>
              </w:rPr>
              <w:t>。</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已出台超低排放要求的“两高”行业建设项目应满足超低排放要求。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auto"/>
                <w:sz w:val="21"/>
                <w:szCs w:val="21"/>
              </w:rPr>
              <w:t>加快产业集聚区内村庄搬迁工作，避免工居混杂，降低污染物对居民点影响。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1、集聚区应成立环境应急组织机构，制定突发环境事件应急预案，配套建设突发事件应急物资及应急设施，并定期进行演练。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2、园区内企业按照《企业事业单位突发环境事件应急预案备案管理办法（试行）》的要求，相关企业事业应制定完善的环境应急预案，并报环境管理部门备案管理，并落实有关要求。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效率要求</w:t>
            </w:r>
          </w:p>
        </w:tc>
        <w:tc>
          <w:tcPr>
            <w:tcW w:w="3155" w:type="pct"/>
            <w:vAlign w:val="center"/>
          </w:tcPr>
          <w:p>
            <w:pPr>
              <w:pStyle w:val="92"/>
              <w:numPr>
                <w:ilvl w:val="0"/>
                <w:numId w:val="4"/>
              </w:numPr>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加快集聚区再生水回用设施。</w:t>
            </w:r>
          </w:p>
          <w:p>
            <w:pPr>
              <w:pStyle w:val="92"/>
              <w:numPr>
                <w:ilvl w:val="0"/>
                <w:numId w:val="0"/>
              </w:numPr>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、加快集聚区基础设施建设，实现集聚区内生产生活集中供水，逐步取缔关闭企业自备地下水井。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2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ZH41100320004</w:t>
            </w:r>
          </w:p>
        </w:tc>
        <w:tc>
          <w:tcPr>
            <w:tcW w:w="34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许昌经济技术产业集聚区</w:t>
            </w:r>
          </w:p>
        </w:tc>
        <w:tc>
          <w:tcPr>
            <w:tcW w:w="2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w:t>
            </w:r>
          </w:p>
        </w:tc>
        <w:tc>
          <w:tcPr>
            <w:tcW w:w="24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3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55" w:type="pct"/>
            <w:vAlign w:val="center"/>
          </w:tcPr>
          <w:p>
            <w:pPr>
              <w:pStyle w:val="92"/>
              <w:numPr>
                <w:ilvl w:val="0"/>
                <w:numId w:val="5"/>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禁止新建不符合产业集聚区产业定位和规划环评要求的建设项目。</w:t>
            </w:r>
          </w:p>
          <w:p>
            <w:pPr>
              <w:pStyle w:val="92"/>
              <w:numPr>
                <w:ilvl w:val="0"/>
                <w:numId w:val="5"/>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禁止新建、扩建、改建燃用高污染燃料的项目（集中供热、热电联产设施除外）。</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、装备制造业严格限制电镀、高温磷化、有铬钝化等工序的项目；废水经预处理达不到污水处理厂接管标准的项目；工艺废水中含有难处理的、有毒有害物质的项目。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、生活服务组团禁止工业企业入驻并逐步搬迁现有企业；集聚区内村庄搬迁安置之前，禁止在近距离布局污染较重、环境风险较大的项目；聚集区规划工业用地一类、二类用地，禁止引入三类工业项目。</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不符合规划</w:t>
            </w:r>
            <w:r>
              <w:rPr>
                <w:rFonts w:hint="eastAsia" w:ascii="仿宋_GB2312" w:hAnsi="仿宋_GB2312" w:eastAsia="仿宋_GB2312" w:cs="仿宋_GB2312"/>
                <w:color w:val="auto"/>
                <w:sz w:val="21"/>
                <w:szCs w:val="21"/>
                <w:lang w:val="en-US" w:eastAsia="zh-CN"/>
              </w:rPr>
              <w:t>要求</w:t>
            </w:r>
            <w:r>
              <w:rPr>
                <w:rFonts w:hint="eastAsia" w:ascii="仿宋_GB2312" w:hAnsi="仿宋_GB2312" w:eastAsia="仿宋_GB2312" w:cs="仿宋_GB2312"/>
                <w:color w:val="auto"/>
                <w:sz w:val="21"/>
                <w:szCs w:val="21"/>
              </w:rPr>
              <w:t>的现有</w:t>
            </w:r>
            <w:r>
              <w:rPr>
                <w:rFonts w:hint="eastAsia" w:ascii="仿宋_GB2312" w:hAnsi="仿宋_GB2312" w:eastAsia="仿宋_GB2312" w:cs="仿宋_GB2312"/>
                <w:color w:val="auto"/>
                <w:sz w:val="21"/>
                <w:szCs w:val="21"/>
                <w:lang w:val="en-US" w:eastAsia="zh-CN"/>
              </w:rPr>
              <w:t>企业</w:t>
            </w:r>
            <w:r>
              <w:rPr>
                <w:rFonts w:hint="eastAsia" w:ascii="仿宋_GB2312" w:hAnsi="仿宋_GB2312" w:eastAsia="仿宋_GB2312" w:cs="仿宋_GB2312"/>
                <w:color w:val="auto"/>
                <w:sz w:val="21"/>
                <w:szCs w:val="21"/>
              </w:rPr>
              <w:t>逐步搬迁</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落实集聚区内村庄、居民点搬迁计划。</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000000"/>
                <w:sz w:val="21"/>
                <w:szCs w:val="21"/>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1、新建涉VOCs排放的工业涂装等重点行业企业实行区域内VOCs排放等量或倍量削减替代。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2、企业废水必须实现全收集、全处理。配备完善的污水处理厂、垃圾集中收集等设施。加快完善区域污水管网等基础设施建设，提高污水收集率及处理率。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3、禁止销售、使用煤等高污染燃料。</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、鼓励企业使用低（无）VOC</w:t>
            </w:r>
            <w:r>
              <w:rPr>
                <w:rFonts w:hint="eastAsia" w:ascii="仿宋_GB2312" w:hAnsi="仿宋_GB2312" w:eastAsia="仿宋_GB2312" w:cs="仿宋_GB2312"/>
                <w:color w:val="auto"/>
                <w:sz w:val="21"/>
                <w:szCs w:val="21"/>
                <w:vertAlign w:val="subscript"/>
              </w:rPr>
              <w:t>S</w:t>
            </w:r>
            <w:r>
              <w:rPr>
                <w:rFonts w:hint="eastAsia" w:ascii="仿宋_GB2312" w:hAnsi="仿宋_GB2312" w:eastAsia="仿宋_GB2312" w:cs="仿宋_GB2312"/>
                <w:color w:val="auto"/>
                <w:sz w:val="21"/>
                <w:szCs w:val="21"/>
              </w:rPr>
              <w:t>原辅材料，开展绩效分级申报。加强发制品、涂装等行业VOCs收集治理。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、持续开展“散乱污”企业动态清零专项整治，全面提升散尘污染治理水平，加强餐饮油烟治理。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000000"/>
                <w:sz w:val="21"/>
                <w:szCs w:val="21"/>
              </w:rPr>
              <w:t>已出台超低排放要求的“两高”行业建设项目应满足超低排放要求。</w:t>
            </w:r>
          </w:p>
          <w:p>
            <w:pPr>
              <w:pStyle w:val="79"/>
              <w:autoSpaceDN w:val="0"/>
              <w:spacing w:line="26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lang w:val="en-US" w:eastAsia="zh-CN"/>
              </w:rPr>
              <w:t>7、</w:t>
            </w:r>
            <w:r>
              <w:rPr>
                <w:rFonts w:hint="eastAsia" w:ascii="仿宋_GB2312" w:hAnsi="仿宋_GB2312" w:eastAsia="仿宋_GB2312" w:cs="仿宋_GB2312"/>
                <w:color w:val="000000"/>
                <w:sz w:val="21"/>
                <w:szCs w:val="21"/>
              </w:rPr>
              <w:t>新建“两高”项目应按照《关于加强重点行业建设项目区域削减措施监督管理的通知》要求，依据区域环境质量改善目标，制定配套区域污染物削减方案，采取有效的污染物区域削减措施，腾出足够的环境容量。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1、集聚区应成立环境应急组织机构，制定突发环境事件应急预案，配套建设突发事件应急物资及应急设施，并定期进行演练。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2、园区内企业按照《企业事业单位突发环境事件应急预案备案管理办法（试行）》的要求，相关企业事业应制定完善的环境应急预案，并报环境管理部门备案管理，并落实有关要求。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3、涉重金属及危险化学品生产、储存、使用等企业在拆除生产设施设备、污染治理设施时，要事先制定残留污染物清理和安全处置方案。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效率要求</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1、依托产业集聚区污水处理厂建设再生水回用配套设施，提高再生水利用率。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2、现有加快集聚区基础设施建设，实现集聚区内生产生活集中供水，逐步取缔关闭企业自备地下水井。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32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ZH41100320005</w:t>
            </w:r>
          </w:p>
        </w:tc>
        <w:tc>
          <w:tcPr>
            <w:tcW w:w="34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建安区城镇重点单元</w:t>
            </w:r>
          </w:p>
        </w:tc>
        <w:tc>
          <w:tcPr>
            <w:tcW w:w="2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w:t>
            </w:r>
          </w:p>
        </w:tc>
        <w:tc>
          <w:tcPr>
            <w:tcW w:w="24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苏桥镇、将官池镇（部分建安管辖，部分东区管辖）、邓庄乡（东区管辖）</w:t>
            </w:r>
          </w:p>
        </w:tc>
        <w:tc>
          <w:tcPr>
            <w:tcW w:w="3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、禁止新建、扩建、改建燃用高污染燃料的项目（集中供热、热电联产设施除外）。</w:t>
            </w:r>
          </w:p>
          <w:p>
            <w:pPr>
              <w:pStyle w:val="9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000000"/>
                <w:sz w:val="21"/>
                <w:szCs w:val="21"/>
              </w:rPr>
              <w:t>禁止新、改、扩建“两高”项目。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、城市建成区内现有不符合发展规划和功能定位的工业企业</w:t>
            </w:r>
            <w:r>
              <w:rPr>
                <w:rFonts w:hint="eastAsia" w:ascii="仿宋_GB2312" w:hAnsi="仿宋_GB2312" w:eastAsia="仿宋_GB2312" w:cs="仿宋_GB2312"/>
                <w:color w:val="auto"/>
                <w:sz w:val="21"/>
                <w:szCs w:val="21"/>
                <w:highlight w:val="none"/>
              </w:rPr>
              <w:t>，应当逐步搬迁、转产或关闭退出。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5" w:hRule="atLeast"/>
          <w:jc w:val="center"/>
        </w:trPr>
        <w:tc>
          <w:tcPr>
            <w:tcW w:w="32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55" w:type="pct"/>
            <w:vAlign w:val="center"/>
          </w:tcPr>
          <w:p>
            <w:pPr>
              <w:pStyle w:val="92"/>
              <w:numPr>
                <w:ilvl w:val="0"/>
                <w:numId w:val="6"/>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加快完善区域污水管网等基础设施建设，提高污水收集率及处理率。</w:t>
            </w:r>
          </w:p>
          <w:p>
            <w:pPr>
              <w:pStyle w:val="92"/>
              <w:numPr>
                <w:ilvl w:val="0"/>
                <w:numId w:val="6"/>
              </w:numPr>
              <w:ind w:left="0" w:leftChars="0" w:firstLine="0" w:firstLineChars="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现有电厂实施超低排放改造，鼓励搬迁入园。</w:t>
            </w:r>
          </w:p>
          <w:p>
            <w:pPr>
              <w:pStyle w:val="92"/>
              <w:numPr>
                <w:ilvl w:val="0"/>
                <w:numId w:val="0"/>
              </w:numPr>
              <w:ind w:leftChars="0"/>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、对现有企业工艺粉尘、VOCs开展综合治理，确保稳定达标排放。</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、持续开展“散乱污”企业动态清零、散煤污染专项整治，全面提升散尘污染治理水平，加强餐饮油烟治理。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32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建立健全环境风险防控体系，制定环境风险应急预案，建设突发事件应急物资储备库，成立应急组织机构。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32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adjustRightInd w:val="0"/>
              <w:snapToGrid w:val="0"/>
              <w:jc w:val="center"/>
              <w:rPr>
                <w:rFonts w:hint="eastAsia" w:ascii="仿宋_GB2312" w:hAnsi="仿宋_GB2312" w:eastAsia="仿宋_GB2312" w:cs="仿宋_GB2312"/>
                <w:color w:val="auto"/>
                <w:sz w:val="21"/>
                <w:szCs w:val="21"/>
              </w:rPr>
            </w:pPr>
          </w:p>
        </w:tc>
        <w:tc>
          <w:tcPr>
            <w:tcW w:w="329" w:type="pc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效率要求</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加强水资源开发利用效率，提高再生水利用率。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32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ZH41100320006</w:t>
            </w:r>
          </w:p>
        </w:tc>
        <w:tc>
          <w:tcPr>
            <w:tcW w:w="34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建安区大气高排放区</w:t>
            </w:r>
          </w:p>
        </w:tc>
        <w:tc>
          <w:tcPr>
            <w:tcW w:w="2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w:t>
            </w:r>
          </w:p>
        </w:tc>
        <w:tc>
          <w:tcPr>
            <w:tcW w:w="24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苏桥镇、河街乡、长村张乡、尚集镇（部分区域）</w:t>
            </w:r>
          </w:p>
        </w:tc>
        <w:tc>
          <w:tcPr>
            <w:tcW w:w="3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1、严格控制</w:t>
            </w:r>
            <w:r>
              <w:rPr>
                <w:rFonts w:hint="eastAsia" w:ascii="仿宋_GB2312" w:hAnsi="仿宋_GB2312" w:eastAsia="仿宋_GB2312" w:cs="仿宋_GB2312"/>
                <w:color w:val="000000"/>
                <w:sz w:val="21"/>
                <w:szCs w:val="21"/>
              </w:rPr>
              <w:t>新、改、扩建“两高”项目。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2、严禁在优先保护类耕地集中区域新建可能造成耕地土壤污染的建设项目。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3、禁止新建、扩建、改建燃用高污染燃料的项目（集中供热、热电联产设施除外）。</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4、鼓励现有造纸企业搬迁入园。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55" w:type="pct"/>
            <w:vAlign w:val="center"/>
          </w:tcPr>
          <w:p>
            <w:pPr>
              <w:pStyle w:val="92"/>
              <w:numPr>
                <w:ilvl w:val="0"/>
                <w:numId w:val="7"/>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禁止销售、使用高污染燃料。</w:t>
            </w:r>
          </w:p>
          <w:p>
            <w:pPr>
              <w:pStyle w:val="92"/>
              <w:numPr>
                <w:ilvl w:val="0"/>
                <w:numId w:val="7"/>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对现有企业工艺粉尘、VOCs开展综合治理，确保稳定达标排放。</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、禁止向耕地及农田沟渠中排放有毒有害工业、生活废水和未经处理的养殖小区畜禽粪便；禁止占用耕地倾倒、堆放城乡生活垃圾、建筑垃圾、医疗垃圾、工业废料及废渣等废弃物</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、持续开展“散乱污”企业动态清零、散煤污染专项整治，全面提升散尘污染治理水平。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1、石油加工、化工等生产、储存、使用等企业在拆除生产设施设备、污染治理设施时，要事先制定残留污染物清理和安全处置方案。</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资源利用效率</w:t>
            </w:r>
            <w:r>
              <w:rPr>
                <w:rFonts w:hint="eastAsia" w:ascii="仿宋_GB2312" w:hAnsi="仿宋_GB2312" w:eastAsia="仿宋_GB2312" w:cs="仿宋_GB2312"/>
                <w:color w:val="auto"/>
                <w:sz w:val="21"/>
                <w:szCs w:val="21"/>
                <w:lang w:eastAsia="zh-CN"/>
              </w:rPr>
              <w:t>要求</w:t>
            </w:r>
          </w:p>
        </w:tc>
        <w:tc>
          <w:tcPr>
            <w:tcW w:w="315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32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ZH41100320007</w:t>
            </w:r>
          </w:p>
        </w:tc>
        <w:tc>
          <w:tcPr>
            <w:tcW w:w="34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建安区大气布局敏感区</w:t>
            </w:r>
          </w:p>
        </w:tc>
        <w:tc>
          <w:tcPr>
            <w:tcW w:w="2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w:t>
            </w:r>
          </w:p>
        </w:tc>
        <w:tc>
          <w:tcPr>
            <w:tcW w:w="24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将官池镇、小召乡、邓庄乡</w:t>
            </w:r>
          </w:p>
        </w:tc>
        <w:tc>
          <w:tcPr>
            <w:tcW w:w="3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1、未经国务院批准，禁止将永久基本农田转为城镇空间。</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2、严禁在优先保护类耕地集中区域新建可能造成耕地土壤污染的建设项目。</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3、鼓励现有造纸企业搬迁入园。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1、严格控制</w:t>
            </w:r>
            <w:r>
              <w:rPr>
                <w:rFonts w:hint="eastAsia" w:ascii="仿宋_GB2312" w:hAnsi="仿宋_GB2312" w:eastAsia="仿宋_GB2312" w:cs="仿宋_GB2312"/>
                <w:color w:val="000000"/>
                <w:sz w:val="21"/>
                <w:szCs w:val="21"/>
              </w:rPr>
              <w:t>新、改、扩建“两高”项目</w:t>
            </w:r>
            <w:r>
              <w:rPr>
                <w:rFonts w:hint="eastAsia" w:ascii="仿宋_GB2312" w:hAnsi="仿宋_GB2312" w:eastAsia="仿宋_GB2312" w:cs="仿宋_GB2312"/>
                <w:color w:val="auto"/>
                <w:sz w:val="21"/>
                <w:szCs w:val="21"/>
              </w:rPr>
              <w:t>。</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2、加快市政基础设施建设。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按照土壤环境调查相关技术规定，对垃圾填埋场周边土壤环境状况进行调查评估。对周边土壤环境超过可接受风险的，应采取限制填埋废物进入、降低人体暴露健康风险等管控措施。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效率要求</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6" w:hRule="atLeast"/>
          <w:jc w:val="center"/>
        </w:trPr>
        <w:tc>
          <w:tcPr>
            <w:tcW w:w="32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ZH41100320008</w:t>
            </w:r>
          </w:p>
        </w:tc>
        <w:tc>
          <w:tcPr>
            <w:tcW w:w="34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建安区大气重点管控区</w:t>
            </w:r>
          </w:p>
        </w:tc>
        <w:tc>
          <w:tcPr>
            <w:tcW w:w="24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建安区</w:t>
            </w:r>
          </w:p>
        </w:tc>
        <w:tc>
          <w:tcPr>
            <w:tcW w:w="247"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榆林乡、蒋李集镇、椹涧乡、桂村乡</w:t>
            </w:r>
          </w:p>
        </w:tc>
        <w:tc>
          <w:tcPr>
            <w:tcW w:w="34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29" w:type="pc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空间布局约束</w:t>
            </w:r>
          </w:p>
        </w:tc>
        <w:tc>
          <w:tcPr>
            <w:tcW w:w="3155" w:type="pct"/>
            <w:vAlign w:val="center"/>
          </w:tcPr>
          <w:p>
            <w:pP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1、在永久基本农田集中区域，不得新、改、扩建可能造成土壤污染的建设项目。</w:t>
            </w:r>
          </w:p>
          <w:p>
            <w:pP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2</w:t>
            </w:r>
            <w:r>
              <w:rPr>
                <w:rFonts w:hint="eastAsia" w:ascii="仿宋_GB2312" w:hAnsi="仿宋_GB2312" w:eastAsia="仿宋_GB2312" w:cs="仿宋_GB2312"/>
                <w:sz w:val="21"/>
                <w:szCs w:val="21"/>
                <w:highlight w:val="none"/>
              </w:rPr>
              <w:t>、严禁在优先保护类耕地集中区域新建可能造成耕地土壤污染的建设项目。</w:t>
            </w:r>
          </w:p>
          <w:p>
            <w:pP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hint="eastAsia" w:ascii="仿宋_GB2312" w:hAnsi="仿宋_GB2312" w:eastAsia="仿宋_GB2312" w:cs="仿宋_GB2312"/>
                <w:sz w:val="21"/>
                <w:szCs w:val="21"/>
                <w:highlight w:val="none"/>
              </w:rPr>
              <w:t>、禁止不符合许昌市循环经济产业园区规划产业企业入驻。</w:t>
            </w:r>
          </w:p>
          <w:p>
            <w:pP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4</w:t>
            </w:r>
            <w:r>
              <w:rPr>
                <w:rFonts w:hint="eastAsia" w:ascii="仿宋_GB2312" w:hAnsi="仿宋_GB2312" w:eastAsia="仿宋_GB2312" w:cs="仿宋_GB2312"/>
                <w:sz w:val="21"/>
                <w:szCs w:val="21"/>
                <w:highlight w:val="none"/>
              </w:rPr>
              <w:t>、对列入疑似污染地块名单的地块，未经土壤污染状况调查确定为未污染地块的，不得进入用地程序。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4"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、提高企业废水治理水平，加快区域集中污水处理设施建设。</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、禁止向耕地及农田沟渠中排放有毒有害工业、生活废水和未经处理的养殖小区畜禽粪便；禁止占用耕地倾倒、堆放城乡生活垃圾、建筑垃圾、医疗垃圾、工业废料及废渣等废弃物。</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、加强许昌市循环经济产业园区入驻企业污染物排放管理，推进治污设施升级改造，开展深度治理工程，减少工艺过程</w:t>
            </w:r>
            <w:r>
              <w:rPr>
                <w:rFonts w:hint="eastAsia" w:ascii="仿宋_GB2312" w:hAnsi="仿宋_GB2312" w:eastAsia="仿宋_GB2312" w:cs="仿宋_GB2312"/>
                <w:color w:val="auto"/>
                <w:sz w:val="21"/>
                <w:szCs w:val="21"/>
                <w:shd w:val="clear" w:color="auto" w:fill="FFFFFF"/>
              </w:rPr>
              <w:t>粉尘</w:t>
            </w:r>
            <w:r>
              <w:rPr>
                <w:rFonts w:hint="eastAsia" w:ascii="仿宋_GB2312" w:hAnsi="仿宋_GB2312" w:eastAsia="仿宋_GB2312" w:cs="仿宋_GB2312"/>
                <w:color w:val="auto"/>
                <w:sz w:val="21"/>
                <w:szCs w:val="21"/>
              </w:rPr>
              <w:t>无组织排放。</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、提高玻璃行业</w:t>
            </w:r>
            <w:r>
              <w:rPr>
                <w:rFonts w:hint="eastAsia" w:ascii="仿宋_GB2312" w:hAnsi="仿宋_GB2312" w:eastAsia="仿宋_GB2312" w:cs="仿宋_GB2312"/>
                <w:color w:val="auto"/>
                <w:sz w:val="21"/>
                <w:szCs w:val="21"/>
                <w:lang w:val="en-US" w:eastAsia="zh-CN"/>
              </w:rPr>
              <w:t>污染</w:t>
            </w:r>
            <w:r>
              <w:rPr>
                <w:rFonts w:hint="eastAsia" w:ascii="仿宋_GB2312" w:hAnsi="仿宋_GB2312" w:eastAsia="仿宋_GB2312" w:cs="仿宋_GB2312"/>
                <w:color w:val="auto"/>
                <w:sz w:val="21"/>
                <w:szCs w:val="21"/>
              </w:rPr>
              <w:t>治理水平。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环境风险防控</w:t>
            </w:r>
          </w:p>
        </w:tc>
        <w:tc>
          <w:tcPr>
            <w:tcW w:w="3155" w:type="pct"/>
            <w:vAlign w:val="center"/>
          </w:tcPr>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效率要求</w:t>
            </w:r>
          </w:p>
        </w:tc>
        <w:tc>
          <w:tcPr>
            <w:tcW w:w="315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327"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ZH411003</w:t>
            </w:r>
            <w:r>
              <w:rPr>
                <w:rFonts w:hint="default" w:ascii="仿宋_GB2312" w:hAnsi="仿宋_GB2312" w:eastAsia="仿宋_GB2312" w:cs="仿宋_GB2312"/>
                <w:color w:val="auto"/>
                <w:sz w:val="21"/>
                <w:szCs w:val="21"/>
                <w:highlight w:val="none"/>
                <w:lang w:val="en"/>
              </w:rPr>
              <w:t>3</w:t>
            </w:r>
            <w:r>
              <w:rPr>
                <w:rFonts w:hint="eastAsia" w:ascii="仿宋_GB2312" w:hAnsi="仿宋_GB2312" w:eastAsia="仿宋_GB2312" w:cs="仿宋_GB2312"/>
                <w:color w:val="auto"/>
                <w:sz w:val="21"/>
                <w:szCs w:val="21"/>
                <w:highlight w:val="none"/>
              </w:rPr>
              <w:t>0001</w:t>
            </w:r>
          </w:p>
        </w:tc>
        <w:tc>
          <w:tcPr>
            <w:tcW w:w="346"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建安区一般管控单元</w:t>
            </w:r>
          </w:p>
        </w:tc>
        <w:tc>
          <w:tcPr>
            <w:tcW w:w="244"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建安区</w:t>
            </w:r>
          </w:p>
        </w:tc>
        <w:tc>
          <w:tcPr>
            <w:tcW w:w="247"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五女店镇、陈曹乡、张潘镇、桂村乡、艾庄乡等乡镇</w:t>
            </w:r>
          </w:p>
        </w:tc>
        <w:tc>
          <w:tcPr>
            <w:tcW w:w="349"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一般管控单元</w:t>
            </w:r>
          </w:p>
        </w:tc>
        <w:tc>
          <w:tcPr>
            <w:tcW w:w="329" w:type="pc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空间布局约束</w:t>
            </w:r>
          </w:p>
        </w:tc>
        <w:tc>
          <w:tcPr>
            <w:tcW w:w="3155" w:type="pct"/>
            <w:vAlign w:val="center"/>
          </w:tcPr>
          <w:p>
            <w:pPr>
              <w:pageBreakBefore w:val="0"/>
              <w:widowControl w:val="0"/>
              <w:numPr>
                <w:ilvl w:val="0"/>
                <w:numId w:val="8"/>
              </w:numPr>
              <w:kinsoku/>
              <w:wordWrap/>
              <w:overflowPunct/>
              <w:topLinePunct w:val="0"/>
              <w:autoSpaceDE/>
              <w:autoSpaceDN/>
              <w:bidi w:val="0"/>
              <w:adjustRightInd/>
              <w:spacing w:line="240" w:lineRule="auto"/>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严禁在优先保护类耕地集中区域新建可能造成耕地土壤污染的建设项目。</w:t>
            </w:r>
          </w:p>
          <w:p>
            <w:pPr>
              <w:pageBreakBefore w:val="0"/>
              <w:widowControl w:val="0"/>
              <w:numPr>
                <w:ilvl w:val="0"/>
                <w:numId w:val="8"/>
              </w:numPr>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禁止不符合园区规划</w:t>
            </w:r>
            <w:r>
              <w:rPr>
                <w:rFonts w:hint="eastAsia" w:ascii="仿宋_GB2312" w:hAnsi="仿宋_GB2312" w:eastAsia="仿宋_GB2312" w:cs="仿宋_GB2312"/>
                <w:sz w:val="21"/>
                <w:szCs w:val="21"/>
                <w:lang w:val="en-US" w:eastAsia="zh-CN"/>
              </w:rPr>
              <w:t>的</w:t>
            </w:r>
            <w:r>
              <w:rPr>
                <w:rFonts w:hint="eastAsia" w:ascii="仿宋_GB2312" w:hAnsi="仿宋_GB2312" w:eastAsia="仿宋_GB2312" w:cs="仿宋_GB2312"/>
                <w:sz w:val="21"/>
                <w:szCs w:val="21"/>
              </w:rPr>
              <w:t>企业入驻</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落实园区内村庄、居民点搬迁安置计划。</w:t>
            </w:r>
          </w:p>
          <w:p>
            <w:pPr>
              <w:pStyle w:val="92"/>
              <w:numPr>
                <w:ilvl w:val="0"/>
                <w:numId w:val="0"/>
              </w:num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val="0"/>
                <w:bCs w:val="0"/>
                <w:color w:val="000000"/>
                <w:sz w:val="21"/>
                <w:szCs w:val="21"/>
                <w:lang w:val="en-US" w:eastAsia="zh-CN"/>
              </w:rPr>
              <w:t>3、</w:t>
            </w:r>
            <w:r>
              <w:rPr>
                <w:rFonts w:hint="eastAsia" w:ascii="仿宋_GB2312" w:hAnsi="仿宋_GB2312" w:eastAsia="仿宋_GB2312" w:cs="仿宋_GB2312"/>
                <w:b w:val="0"/>
                <w:bCs w:val="0"/>
                <w:color w:val="000000"/>
                <w:sz w:val="21"/>
                <w:szCs w:val="21"/>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92"/>
              <w:numPr>
                <w:numId w:val="0"/>
              </w:num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4、</w:t>
            </w:r>
            <w:r>
              <w:rPr>
                <w:rFonts w:hint="eastAsia" w:ascii="仿宋_GB2312" w:hAnsi="仿宋_GB2312" w:eastAsia="仿宋_GB2312" w:cs="仿宋_GB2312"/>
                <w:color w:val="auto"/>
                <w:sz w:val="21"/>
                <w:szCs w:val="21"/>
                <w:highlight w:val="none"/>
              </w:rPr>
              <w:t>鼓励城镇空间和符合国家生态退耕条件的农业空间转为生态空间。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55" w:type="pct"/>
            <w:vAlign w:val="center"/>
          </w:tcPr>
          <w:p>
            <w:pPr>
              <w:numPr>
                <w:ilvl w:val="0"/>
                <w:numId w:val="9"/>
              </w:num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新建涉VOCs排放的化工等行业企业实行区域内VOCs排放等量或倍量削减替代。</w:t>
            </w:r>
          </w:p>
          <w:p>
            <w:pPr>
              <w:numPr>
                <w:ilvl w:val="0"/>
                <w:numId w:val="9"/>
              </w:num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园</w:t>
            </w:r>
            <w:r>
              <w:rPr>
                <w:rFonts w:hint="eastAsia" w:ascii="仿宋_GB2312" w:hAnsi="仿宋_GB2312" w:eastAsia="仿宋_GB2312" w:cs="仿宋_GB2312"/>
                <w:sz w:val="21"/>
                <w:szCs w:val="21"/>
              </w:rPr>
              <w:t>区要配备完善的污水处理厂、垃圾集中收集等设施。污水集中处理设施要实现管网全配套。</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加快园区及防护距离内村庄搬迁工作，降低污染物对居民点影响。新建、改建、扩建涉VOCs排放项目应加强废气收集，安装高效治理设施</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对现有VOCs排放不完善开展综合治理，确保稳定达标排放。鼓励企业使用</w:t>
            </w:r>
            <w:r>
              <w:rPr>
                <w:rFonts w:hint="eastAsia" w:ascii="仿宋_GB2312" w:hAnsi="仿宋_GB2312" w:eastAsia="仿宋_GB2312" w:cs="仿宋_GB2312"/>
                <w:b w:val="0"/>
                <w:bCs w:val="0"/>
                <w:sz w:val="21"/>
                <w:szCs w:val="21"/>
              </w:rPr>
              <w:t>低（无）VOCS原辅材料，开展绩效分级申报。</w:t>
            </w:r>
          </w:p>
          <w:p>
            <w:pPr>
              <w:pStyle w:val="92"/>
              <w:numPr>
                <w:ilvl w:val="0"/>
                <w:numId w:val="0"/>
              </w:numPr>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w:t>
            </w:r>
            <w:r>
              <w:rPr>
                <w:rFonts w:hint="eastAsia" w:ascii="仿宋_GB2312" w:hAnsi="仿宋_GB2312" w:eastAsia="仿宋_GB2312" w:cs="仿宋_GB2312"/>
                <w:b w:val="0"/>
                <w:bCs w:val="0"/>
                <w:sz w:val="21"/>
                <w:szCs w:val="21"/>
                <w:lang w:val="en-US" w:eastAsia="zh-CN"/>
              </w:rPr>
              <w:t>开展</w:t>
            </w:r>
            <w:r>
              <w:rPr>
                <w:rFonts w:hint="eastAsia" w:ascii="仿宋_GB2312" w:hAnsi="仿宋_GB2312" w:eastAsia="仿宋_GB2312" w:cs="仿宋_GB2312"/>
                <w:b w:val="0"/>
                <w:bCs w:val="0"/>
                <w:sz w:val="21"/>
                <w:szCs w:val="21"/>
              </w:rPr>
              <w:t>工业炉窑及锅炉</w:t>
            </w:r>
            <w:r>
              <w:rPr>
                <w:rFonts w:hint="eastAsia" w:ascii="仿宋_GB2312" w:hAnsi="仿宋_GB2312" w:eastAsia="仿宋_GB2312" w:cs="仿宋_GB2312"/>
                <w:b w:val="0"/>
                <w:bCs w:val="0"/>
                <w:sz w:val="21"/>
                <w:szCs w:val="21"/>
                <w:lang w:val="en-US" w:eastAsia="zh-CN"/>
              </w:rPr>
              <w:t>提标</w:t>
            </w:r>
            <w:r>
              <w:rPr>
                <w:rFonts w:hint="eastAsia" w:ascii="仿宋_GB2312" w:hAnsi="仿宋_GB2312" w:eastAsia="仿宋_GB2312" w:cs="仿宋_GB2312"/>
                <w:b w:val="0"/>
                <w:bCs w:val="0"/>
                <w:sz w:val="21"/>
                <w:szCs w:val="21"/>
              </w:rPr>
              <w:t>改造。</w:t>
            </w:r>
            <w:r>
              <w:rPr>
                <w:rFonts w:hint="eastAsia" w:ascii="仿宋_GB2312" w:hAnsi="仿宋_GB2312" w:eastAsia="仿宋_GB2312" w:cs="仿宋_GB2312"/>
                <w:color w:val="auto"/>
                <w:sz w:val="21"/>
                <w:szCs w:val="21"/>
              </w:rPr>
              <w:t>加强建材行业粉尘废水收集处理，做到稳定达标排放</w:t>
            </w:r>
            <w:r>
              <w:rPr>
                <w:rFonts w:hint="eastAsia" w:ascii="仿宋_GB2312" w:hAnsi="仿宋_GB2312" w:eastAsia="仿宋_GB2312" w:cs="仿宋_GB2312"/>
                <w:color w:val="auto"/>
                <w:sz w:val="21"/>
                <w:szCs w:val="21"/>
                <w:lang w:eastAsia="zh-CN"/>
              </w:rPr>
              <w:t>。</w:t>
            </w:r>
          </w:p>
          <w:p>
            <w:pPr>
              <w:pStyle w:val="92"/>
              <w:numPr>
                <w:numId w:val="0"/>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禁止向耕地及农田沟渠中排放有毒有害工业、生活废水和未经处理的养殖小区畜禽粪便；禁止占用耕地倾倒、堆放城乡生活垃圾、建筑垃圾、医疗垃圾、工业废料及废渣等废弃物。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1、化工和危险化学品生产、储存、使用等企业在拆除生产设施设备、污染治理设施时，要事先制定残留污染物清理和安全处置方案。</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健全园区环境风险管控体系，设置相关企业的事故应急池，并与各企业应急设施建立关联，组成联动风险防范体系，加快环境风险监测预警体系建设，建立行政区、园区、企业上下联动的应急响应体系，实行联防联控。</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3、生产、储存、运输和使用危险化学品的企业及其它可能发生突发环境事件的污染排放企业，制定环境风险应急预案，配备必要的应急设施和应急物资，并定期进行应急演练。</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4、加强危险废物贮存、转运等管理。</w:t>
            </w:r>
          </w:p>
          <w:p>
            <w:pPr>
              <w:pStyle w:val="92"/>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327" w:type="pct"/>
            <w:vMerge w:val="continue"/>
            <w:vAlign w:val="center"/>
          </w:tcPr>
          <w:p>
            <w:pPr>
              <w:pStyle w:val="92"/>
              <w:jc w:val="center"/>
              <w:rPr>
                <w:rFonts w:hint="eastAsia" w:ascii="仿宋_GB2312" w:hAnsi="仿宋_GB2312" w:eastAsia="仿宋_GB2312" w:cs="仿宋_GB2312"/>
                <w:color w:val="auto"/>
                <w:sz w:val="21"/>
                <w:szCs w:val="21"/>
              </w:rPr>
            </w:pPr>
          </w:p>
        </w:tc>
        <w:tc>
          <w:tcPr>
            <w:tcW w:w="346" w:type="pct"/>
            <w:vMerge w:val="continue"/>
            <w:vAlign w:val="center"/>
          </w:tcPr>
          <w:p>
            <w:pPr>
              <w:pStyle w:val="92"/>
              <w:jc w:val="center"/>
              <w:rPr>
                <w:rFonts w:hint="eastAsia" w:ascii="仿宋_GB2312" w:hAnsi="仿宋_GB2312" w:eastAsia="仿宋_GB2312" w:cs="仿宋_GB2312"/>
                <w:color w:val="auto"/>
                <w:sz w:val="21"/>
                <w:szCs w:val="21"/>
              </w:rPr>
            </w:pPr>
          </w:p>
        </w:tc>
        <w:tc>
          <w:tcPr>
            <w:tcW w:w="244" w:type="pct"/>
            <w:vMerge w:val="continue"/>
            <w:vAlign w:val="center"/>
          </w:tcPr>
          <w:p>
            <w:pPr>
              <w:pStyle w:val="92"/>
              <w:jc w:val="center"/>
              <w:rPr>
                <w:rFonts w:hint="eastAsia" w:ascii="仿宋_GB2312" w:hAnsi="仿宋_GB2312" w:eastAsia="仿宋_GB2312" w:cs="仿宋_GB2312"/>
                <w:color w:val="auto"/>
                <w:sz w:val="21"/>
                <w:szCs w:val="21"/>
              </w:rPr>
            </w:pPr>
          </w:p>
        </w:tc>
        <w:tc>
          <w:tcPr>
            <w:tcW w:w="247" w:type="pct"/>
            <w:vMerge w:val="continue"/>
            <w:vAlign w:val="center"/>
          </w:tcPr>
          <w:p>
            <w:pPr>
              <w:pStyle w:val="92"/>
              <w:jc w:val="center"/>
              <w:rPr>
                <w:rFonts w:hint="eastAsia" w:ascii="仿宋_GB2312" w:hAnsi="仿宋_GB2312" w:eastAsia="仿宋_GB2312" w:cs="仿宋_GB2312"/>
                <w:color w:val="auto"/>
                <w:sz w:val="21"/>
                <w:szCs w:val="21"/>
              </w:rPr>
            </w:pPr>
          </w:p>
        </w:tc>
        <w:tc>
          <w:tcPr>
            <w:tcW w:w="349" w:type="pct"/>
            <w:vMerge w:val="continue"/>
            <w:vAlign w:val="center"/>
          </w:tcPr>
          <w:p>
            <w:pPr>
              <w:pStyle w:val="92"/>
              <w:jc w:val="center"/>
              <w:rPr>
                <w:rFonts w:hint="eastAsia" w:ascii="仿宋_GB2312" w:hAnsi="仿宋_GB2312" w:eastAsia="仿宋_GB2312" w:cs="仿宋_GB2312"/>
                <w:color w:val="auto"/>
                <w:sz w:val="21"/>
                <w:szCs w:val="21"/>
              </w:rPr>
            </w:pPr>
          </w:p>
        </w:tc>
        <w:tc>
          <w:tcPr>
            <w:tcW w:w="32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w:t>
            </w:r>
            <w:r>
              <w:rPr>
                <w:rFonts w:hint="eastAsia" w:ascii="仿宋_GB2312" w:hAnsi="仿宋_GB2312" w:eastAsia="仿宋_GB2312" w:cs="仿宋_GB2312"/>
                <w:color w:val="auto"/>
                <w:sz w:val="21"/>
                <w:szCs w:val="21"/>
                <w:lang w:eastAsia="zh-CN"/>
              </w:rPr>
              <w:t>利用</w:t>
            </w:r>
            <w:r>
              <w:rPr>
                <w:rFonts w:hint="eastAsia" w:ascii="仿宋_GB2312" w:hAnsi="仿宋_GB2312" w:eastAsia="仿宋_GB2312" w:cs="仿宋_GB2312"/>
                <w:color w:val="auto"/>
                <w:sz w:val="21"/>
                <w:szCs w:val="21"/>
              </w:rPr>
              <w:t>效率要求</w:t>
            </w:r>
          </w:p>
        </w:tc>
        <w:tc>
          <w:tcPr>
            <w:tcW w:w="3155"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1、企业应不断提高资源能源利用效率，新、改、扩建建设项目的清洁生产水平应达到国内先进水平。</w:t>
            </w:r>
          </w:p>
          <w:p>
            <w:pPr>
              <w:pStyle w:val="92"/>
              <w:jc w:val="both"/>
              <w:rPr>
                <w:rFonts w:hint="eastAsia" w:ascii="仿宋_GB2312" w:hAnsi="仿宋_GB2312" w:eastAsia="仿宋_GB2312" w:cs="仿宋_GB2312"/>
                <w:color w:val="auto"/>
                <w:sz w:val="21"/>
                <w:szCs w:val="21"/>
              </w:rPr>
            </w:pPr>
            <w:bookmarkStart w:id="5" w:name="_GoBack"/>
            <w:bookmarkEnd w:id="5"/>
            <w:r>
              <w:rPr>
                <w:rFonts w:hint="eastAsia" w:ascii="仿宋_GB2312" w:hAnsi="仿宋_GB2312" w:eastAsia="仿宋_GB2312" w:cs="仿宋_GB2312"/>
                <w:sz w:val="21"/>
                <w:szCs w:val="21"/>
              </w:rPr>
              <w:t>2、加强水资源开发利用效率，提高再生水利用率。</w:t>
            </w:r>
          </w:p>
        </w:tc>
      </w:tr>
    </w:tbl>
    <w:p>
      <w:pPr>
        <w:pStyle w:val="2"/>
        <w:pageBreakBefore w:val="0"/>
        <w:widowControl w:val="0"/>
        <w:kinsoku/>
        <w:wordWrap/>
        <w:overflowPunct/>
        <w:topLinePunct w:val="0"/>
        <w:autoSpaceDE/>
        <w:autoSpaceDN/>
        <w:bidi w:val="0"/>
        <w:adjustRightInd/>
        <w:spacing w:line="360" w:lineRule="auto"/>
        <w:textAlignment w:val="auto"/>
        <w:rPr>
          <w:rFonts w:hint="eastAsia" w:ascii="楷体" w:hAnsi="楷体" w:eastAsia="楷体" w:cs="楷体"/>
          <w:b w:val="0"/>
          <w:bCs w:val="0"/>
          <w:sz w:val="28"/>
          <w:szCs w:val="28"/>
          <w:lang w:val="en-US" w:eastAsia="zh-CN"/>
        </w:rPr>
      </w:pPr>
    </w:p>
    <w:p>
      <w:pPr>
        <w:pStyle w:val="27"/>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8"/>
          <w:szCs w:val="28"/>
        </w:rPr>
      </w:pPr>
      <w:r>
        <w:rPr>
          <w:rFonts w:hint="eastAsia" w:ascii="楷体" w:hAnsi="楷体" w:eastAsia="楷体" w:cs="楷体"/>
          <w:b w:val="0"/>
          <w:bCs w:val="0"/>
          <w:sz w:val="28"/>
          <w:szCs w:val="28"/>
          <w:lang w:eastAsia="zh-CN"/>
        </w:rPr>
        <w:t>（三）</w:t>
      </w:r>
      <w:r>
        <w:rPr>
          <w:rFonts w:hint="eastAsia" w:ascii="楷体" w:hAnsi="楷体" w:eastAsia="楷体" w:cs="楷体"/>
          <w:b w:val="0"/>
          <w:bCs w:val="0"/>
          <w:sz w:val="28"/>
          <w:szCs w:val="28"/>
        </w:rPr>
        <w:t>鄢陵县环境管控单元生态环境准入清单</w:t>
      </w:r>
    </w:p>
    <w:tbl>
      <w:tblPr>
        <w:tblStyle w:val="30"/>
        <w:tblW w:w="51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0"/>
        <w:gridCol w:w="977"/>
        <w:gridCol w:w="648"/>
        <w:gridCol w:w="679"/>
        <w:gridCol w:w="950"/>
        <w:gridCol w:w="925"/>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blHeader/>
          <w:jc w:val="center"/>
        </w:trPr>
        <w:tc>
          <w:tcPr>
            <w:tcW w:w="327" w:type="pct"/>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环境管控单元编码</w:t>
            </w:r>
          </w:p>
        </w:tc>
        <w:tc>
          <w:tcPr>
            <w:tcW w:w="359" w:type="pct"/>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环境管控单元名称</w:t>
            </w:r>
          </w:p>
        </w:tc>
        <w:tc>
          <w:tcPr>
            <w:tcW w:w="488" w:type="pct"/>
            <w:gridSpan w:val="2"/>
            <w:vAlign w:val="center"/>
          </w:tcPr>
          <w:p>
            <w:pPr>
              <w:pStyle w:val="92"/>
              <w:jc w:val="center"/>
              <w:rPr>
                <w:rFonts w:hint="eastAsia" w:ascii="仿宋_GB2312" w:hAnsi="仿宋_GB2312" w:eastAsia="仿宋_GB2312" w:cs="仿宋_GB2312"/>
                <w:b/>
                <w:bCs/>
                <w:color w:val="auto"/>
                <w:sz w:val="21"/>
                <w:szCs w:val="21"/>
                <w:lang w:eastAsia="zh-CN"/>
              </w:rPr>
            </w:pPr>
            <w:r>
              <w:rPr>
                <w:rFonts w:hint="eastAsia" w:ascii="仿宋_GB2312" w:hAnsi="仿宋_GB2312" w:eastAsia="仿宋_GB2312" w:cs="仿宋_GB2312"/>
                <w:b/>
                <w:bCs/>
                <w:color w:val="auto"/>
                <w:sz w:val="21"/>
                <w:szCs w:val="21"/>
                <w:lang w:eastAsia="zh-CN"/>
              </w:rPr>
              <w:t>行政区划</w:t>
            </w:r>
          </w:p>
        </w:tc>
        <w:tc>
          <w:tcPr>
            <w:tcW w:w="349" w:type="pct"/>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管控单元分类</w:t>
            </w:r>
          </w:p>
        </w:tc>
        <w:tc>
          <w:tcPr>
            <w:tcW w:w="3476" w:type="pct"/>
            <w:gridSpan w:val="2"/>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blHeader/>
          <w:jc w:val="center"/>
        </w:trPr>
        <w:tc>
          <w:tcPr>
            <w:tcW w:w="327" w:type="pct"/>
            <w:vMerge w:val="continue"/>
            <w:vAlign w:val="center"/>
          </w:tcPr>
          <w:p>
            <w:pPr>
              <w:adjustRightInd w:val="0"/>
              <w:snapToGrid w:val="0"/>
              <w:jc w:val="center"/>
              <w:rPr>
                <w:rFonts w:hint="eastAsia" w:ascii="仿宋_GB2312" w:hAnsi="仿宋_GB2312" w:eastAsia="仿宋_GB2312" w:cs="仿宋_GB2312"/>
                <w:b/>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b/>
                <w:sz w:val="21"/>
                <w:szCs w:val="21"/>
              </w:rPr>
            </w:pPr>
          </w:p>
        </w:tc>
        <w:tc>
          <w:tcPr>
            <w:tcW w:w="238" w:type="pc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区县</w:t>
            </w:r>
          </w:p>
        </w:tc>
        <w:tc>
          <w:tcPr>
            <w:tcW w:w="249" w:type="pc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乡镇</w:t>
            </w:r>
          </w:p>
        </w:tc>
        <w:tc>
          <w:tcPr>
            <w:tcW w:w="349" w:type="pct"/>
            <w:vMerge w:val="continue"/>
            <w:vAlign w:val="center"/>
          </w:tcPr>
          <w:p>
            <w:pPr>
              <w:pStyle w:val="92"/>
              <w:jc w:val="center"/>
              <w:rPr>
                <w:rFonts w:hint="eastAsia" w:ascii="仿宋_GB2312" w:hAnsi="仿宋_GB2312" w:eastAsia="仿宋_GB2312" w:cs="仿宋_GB2312"/>
                <w:b/>
                <w:color w:val="auto"/>
                <w:sz w:val="21"/>
                <w:szCs w:val="21"/>
              </w:rPr>
            </w:pPr>
          </w:p>
        </w:tc>
        <w:tc>
          <w:tcPr>
            <w:tcW w:w="3476" w:type="pct"/>
            <w:gridSpan w:val="2"/>
            <w:vMerge w:val="continue"/>
            <w:vAlign w:val="center"/>
          </w:tcPr>
          <w:p>
            <w:pPr>
              <w:adjustRightInd w:val="0"/>
              <w:snapToGrid w:val="0"/>
              <w:rPr>
                <w:rFonts w:hint="eastAsia"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none"/>
              </w:rPr>
              <w:t>ZH41102410002</w:t>
            </w:r>
          </w:p>
        </w:tc>
        <w:tc>
          <w:tcPr>
            <w:tcW w:w="35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鄢陵县水环境优先保护单元</w:t>
            </w:r>
          </w:p>
        </w:tc>
        <w:tc>
          <w:tcPr>
            <w:tcW w:w="238"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鄢陵县</w:t>
            </w:r>
          </w:p>
        </w:tc>
        <w:tc>
          <w:tcPr>
            <w:tcW w:w="24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彭店镇、马坊镇、马栏镇、安陵镇、柏梁镇</w:t>
            </w:r>
          </w:p>
        </w:tc>
        <w:tc>
          <w:tcPr>
            <w:tcW w:w="34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优先保护单元</w:t>
            </w: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6" w:type="pct"/>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1、湿地内开发建设活动执行《河南省湿地保护条例》等相关要求。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snapToGrid/>
                <w:color w:val="auto"/>
                <w:sz w:val="21"/>
                <w:szCs w:val="21"/>
              </w:rPr>
              <w:t>饮用水水源保护区执行《</w:t>
            </w:r>
            <w:r>
              <w:rPr>
                <w:rFonts w:hint="eastAsia" w:ascii="仿宋_GB2312" w:hAnsi="仿宋_GB2312" w:eastAsia="仿宋_GB2312" w:cs="仿宋_GB2312"/>
                <w:color w:val="auto"/>
                <w:sz w:val="21"/>
                <w:szCs w:val="21"/>
              </w:rPr>
              <w:t>中华人民共和国水污染防治法</w:t>
            </w:r>
            <w:r>
              <w:rPr>
                <w:rFonts w:hint="eastAsia" w:ascii="仿宋_GB2312" w:hAnsi="仿宋_GB2312" w:eastAsia="仿宋_GB2312" w:cs="仿宋_GB2312"/>
                <w:snapToGrid/>
                <w:color w:val="auto"/>
                <w:sz w:val="21"/>
                <w:szCs w:val="21"/>
              </w:rPr>
              <w:t>》等相关要求。</w:t>
            </w:r>
          </w:p>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3、严格控制生态空间转为城镇空间和农业空间。</w:t>
            </w:r>
          </w:p>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4、严格控制新增建设用地占用一般生态空间。</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5、防止过度垦殖、放牧、采伐、取水、渔猎、旅游等对生态功能造成损害，确保自然生态系统的稳定。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restar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ZH41102420001</w:t>
            </w:r>
          </w:p>
        </w:tc>
        <w:tc>
          <w:tcPr>
            <w:tcW w:w="359" w:type="pct"/>
            <w:vMerge w:val="restar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鄢陵县产业集聚区</w:t>
            </w:r>
          </w:p>
        </w:tc>
        <w:tc>
          <w:tcPr>
            <w:tcW w:w="238"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鄢陵县</w:t>
            </w:r>
          </w:p>
        </w:tc>
        <w:tc>
          <w:tcPr>
            <w:tcW w:w="2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3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重点管控单元</w:t>
            </w: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6" w:type="pct"/>
            <w:vAlign w:val="center"/>
          </w:tcPr>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1、禁止新建不符合产业集聚区产业定位和规划环评要求的建设项目。</w:t>
            </w:r>
          </w:p>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highlight w:val="none"/>
              </w:rPr>
              <w:t>禁止新建、扩建、改建燃用高污染燃料的项目（集中供热、热电联产设施除外）。</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、不符合规划用地性质的现有项目限期逐步搬迁至集聚区内相应的产业功能及规划用地类型区域。</w:t>
            </w:r>
          </w:p>
          <w:p>
            <w:pPr>
              <w:pStyle w:val="92"/>
              <w:adjustRightInd w:val="0"/>
              <w:snapToGrid w:val="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4、落实集聚区内村庄、居民点搬迁、安置计划。</w:t>
            </w:r>
          </w:p>
          <w:p>
            <w:pPr>
              <w:pStyle w:val="92"/>
              <w:adjustRightInd w:val="0"/>
              <w:snapToGrid w:val="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000000"/>
                <w:sz w:val="21"/>
                <w:szCs w:val="21"/>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污染物排放管控</w:t>
            </w:r>
          </w:p>
        </w:tc>
        <w:tc>
          <w:tcPr>
            <w:tcW w:w="313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1、新建涉VOCs排放的工业涂装等重点行业企业实行区域内VOCs排放等量或倍量削减替代。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2、企业废水必须实现全收集、全处理。配备完善的污水处理厂、垃圾集中收集等设施。污水集中处理设施实现管网全配套。</w:t>
            </w:r>
            <w:r>
              <w:rPr>
                <w:rFonts w:hint="eastAsia" w:ascii="仿宋_GB2312" w:hAnsi="仿宋_GB2312" w:eastAsia="仿宋_GB2312" w:cs="仿宋_GB2312"/>
                <w:color w:val="auto"/>
                <w:sz w:val="21"/>
                <w:szCs w:val="21"/>
                <w:highlight w:val="none"/>
                <w:lang w:val="en-US" w:eastAsia="zh-CN"/>
              </w:rPr>
              <w:t>加快推进污水处理厂扩建项目实施</w:t>
            </w: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rPr>
              <w:t>加快中水回用设施建设，提高中水回用率。</w:t>
            </w:r>
          </w:p>
          <w:p>
            <w:pPr>
              <w:pStyle w:val="92"/>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color w:val="auto"/>
                <w:sz w:val="21"/>
                <w:szCs w:val="21"/>
              </w:rPr>
              <w:t>3、禁止销售、使用煤等高污染</w:t>
            </w:r>
            <w:r>
              <w:rPr>
                <w:rFonts w:hint="eastAsia" w:ascii="仿宋_GB2312" w:hAnsi="仿宋_GB2312" w:eastAsia="仿宋_GB2312" w:cs="仿宋_GB2312"/>
                <w:color w:val="auto"/>
                <w:sz w:val="21"/>
                <w:szCs w:val="21"/>
                <w:highlight w:val="none"/>
              </w:rPr>
              <w:t>燃料。</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、鼓励企业使用低（无）VOC</w:t>
            </w:r>
            <w:r>
              <w:rPr>
                <w:rFonts w:hint="eastAsia" w:ascii="仿宋_GB2312" w:hAnsi="仿宋_GB2312" w:eastAsia="仿宋_GB2312" w:cs="仿宋_GB2312"/>
                <w:color w:val="auto"/>
                <w:sz w:val="21"/>
                <w:szCs w:val="21"/>
                <w:vertAlign w:val="subscript"/>
              </w:rPr>
              <w:t>S</w:t>
            </w:r>
            <w:r>
              <w:rPr>
                <w:rFonts w:hint="eastAsia" w:ascii="仿宋_GB2312" w:hAnsi="仿宋_GB2312" w:eastAsia="仿宋_GB2312" w:cs="仿宋_GB2312"/>
                <w:color w:val="auto"/>
                <w:sz w:val="21"/>
                <w:szCs w:val="21"/>
              </w:rPr>
              <w:t>原辅材料，加强VOCs收集治理</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开展</w:t>
            </w:r>
            <w:r>
              <w:rPr>
                <w:rFonts w:hint="eastAsia" w:ascii="仿宋_GB2312" w:hAnsi="仿宋_GB2312" w:eastAsia="仿宋_GB2312" w:cs="仿宋_GB2312"/>
                <w:color w:val="auto"/>
                <w:sz w:val="21"/>
                <w:szCs w:val="21"/>
                <w:lang w:eastAsia="zh-CN"/>
              </w:rPr>
              <w:t>重点行业企业</w:t>
            </w:r>
            <w:r>
              <w:rPr>
                <w:rFonts w:hint="eastAsia" w:ascii="仿宋_GB2312" w:hAnsi="仿宋_GB2312" w:eastAsia="仿宋_GB2312" w:cs="仿宋_GB2312"/>
                <w:color w:val="auto"/>
                <w:sz w:val="21"/>
                <w:szCs w:val="21"/>
              </w:rPr>
              <w:t>绩效分级。</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已出台超低排放要求的“两高”行业建设项目应满足超低排放要求。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lang w:val="en-US" w:eastAsia="zh-CN"/>
              </w:rPr>
              <w:t>7、</w:t>
            </w:r>
            <w:r>
              <w:rPr>
                <w:rFonts w:hint="eastAsia" w:ascii="仿宋_GB2312" w:hAnsi="仿宋_GB2312" w:eastAsia="仿宋_GB2312" w:cs="仿宋_GB2312"/>
                <w:color w:val="auto"/>
                <w:sz w:val="21"/>
                <w:szCs w:val="21"/>
              </w:rPr>
              <w:t>加快集聚区内村庄搬迁工作，降低污染物对居民点影响。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环境风险防控</w:t>
            </w:r>
          </w:p>
        </w:tc>
        <w:tc>
          <w:tcPr>
            <w:tcW w:w="313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1、集聚区应成立环境应急组织机构，制定突发环境事件应急预案，配套建设突发事件应急物资及应急设施，并定期进行演练。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2、园区内企业按照《企业事业单位突发环境事件应急预案备案管理办法（试行）》的要求，相关企业事业应制定完善的环境应急预案，并报环境管理部门备案管理，并落实有关要求。</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rPr>
              <w:t>3、危险化学品生产、储存、使用等企业在拆除生产设施设备、污染治理设</w:t>
            </w:r>
            <w:r>
              <w:rPr>
                <w:rFonts w:hint="eastAsia" w:ascii="仿宋_GB2312" w:hAnsi="仿宋_GB2312" w:eastAsia="仿宋_GB2312" w:cs="仿宋_GB2312"/>
                <w:color w:val="auto"/>
                <w:sz w:val="21"/>
                <w:szCs w:val="21"/>
                <w:highlight w:val="none"/>
              </w:rPr>
              <w:t>施时，要事先制定残留污染物清理和安全处置方案。</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4、高关注地块划分污染风险等级，纳入优先管控名录。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资源利用效率</w:t>
            </w:r>
            <w:r>
              <w:rPr>
                <w:rFonts w:hint="eastAsia" w:ascii="仿宋_GB2312" w:hAnsi="仿宋_GB2312" w:eastAsia="仿宋_GB2312" w:cs="仿宋_GB2312"/>
                <w:sz w:val="21"/>
                <w:szCs w:val="21"/>
                <w:lang w:eastAsia="zh-CN"/>
              </w:rPr>
              <w:t>要求</w:t>
            </w:r>
          </w:p>
        </w:tc>
        <w:tc>
          <w:tcPr>
            <w:tcW w:w="313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依托产业集聚区污水处理厂建设再生水回用配套设施，提高再生水利用率。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加快集聚区基础设施建设，实现集聚区内生产生活集中供水，逐步取缔关闭企业自备地下水井。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restar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ZH41102420002</w:t>
            </w:r>
          </w:p>
        </w:tc>
        <w:tc>
          <w:tcPr>
            <w:tcW w:w="359" w:type="pct"/>
            <w:vMerge w:val="restar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鄢陵县城镇重点单元</w:t>
            </w:r>
          </w:p>
        </w:tc>
        <w:tc>
          <w:tcPr>
            <w:tcW w:w="238" w:type="pct"/>
            <w:vMerge w:val="restar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鄢陵县</w:t>
            </w:r>
          </w:p>
        </w:tc>
        <w:tc>
          <w:tcPr>
            <w:tcW w:w="249" w:type="pct"/>
            <w:vMerge w:val="restart"/>
            <w:vAlign w:val="center"/>
          </w:tcPr>
          <w:p>
            <w:pPr>
              <w:pStyle w:val="92"/>
              <w:adjustRightInd w:val="0"/>
              <w:snapToGrid w:val="0"/>
              <w:jc w:val="center"/>
              <w:rPr>
                <w:rFonts w:hint="eastAsia" w:ascii="仿宋_GB2312" w:hAnsi="仿宋_GB2312" w:eastAsia="仿宋_GB2312" w:cs="仿宋_GB2312"/>
                <w:snapToGrid/>
                <w:color w:val="auto"/>
                <w:sz w:val="21"/>
                <w:szCs w:val="21"/>
              </w:rPr>
            </w:pPr>
            <w:r>
              <w:rPr>
                <w:rFonts w:hint="eastAsia" w:ascii="仿宋_GB2312" w:hAnsi="仿宋_GB2312" w:eastAsia="仿宋_GB2312" w:cs="仿宋_GB2312"/>
                <w:snapToGrid/>
                <w:color w:val="auto"/>
                <w:sz w:val="21"/>
                <w:szCs w:val="21"/>
              </w:rPr>
              <w:t>马栏镇、安陵镇、柏梁镇、陈化店镇</w:t>
            </w:r>
          </w:p>
        </w:tc>
        <w:tc>
          <w:tcPr>
            <w:tcW w:w="3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重点管控单元</w:t>
            </w: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6" w:type="pct"/>
            <w:vAlign w:val="center"/>
          </w:tcPr>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、禁止新建、改建及扩建高排放、高污染项目。</w:t>
            </w:r>
          </w:p>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、禁止新建、扩建、改建燃用高污染燃料的项目（集中供热、热电联产设施除外）。</w:t>
            </w:r>
          </w:p>
          <w:p>
            <w:pPr>
              <w:pStyle w:val="9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000000"/>
                <w:sz w:val="21"/>
                <w:szCs w:val="21"/>
              </w:rPr>
              <w:t>禁止新、改、扩建“两高”项目。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、城市建成区内现有不符合发展规划和功能定位的工业企业，应当逐步搬迁、转型转产或关闭退出。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8"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污染物排放管控</w:t>
            </w:r>
          </w:p>
        </w:tc>
        <w:tc>
          <w:tcPr>
            <w:tcW w:w="3136" w:type="pct"/>
            <w:vAlign w:val="center"/>
          </w:tcPr>
          <w:p>
            <w:pPr>
              <w:pStyle w:val="92"/>
              <w:numPr>
                <w:ilvl w:val="0"/>
                <w:numId w:val="10"/>
              </w:numPr>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污水实现全收集、全处理。加快区域内污水管网建设。</w:t>
            </w:r>
          </w:p>
          <w:p>
            <w:pPr>
              <w:pStyle w:val="92"/>
              <w:numPr>
                <w:ilvl w:val="0"/>
                <w:numId w:val="0"/>
              </w:numPr>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、禁止销售、使用煤等高污染燃料。</w:t>
            </w:r>
          </w:p>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、持续开展“散乱污”企业动态清零、散煤污染专项整治，全面提升散尘污染治理水平，加强餐饮油烟治理。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环境风险防控</w:t>
            </w:r>
          </w:p>
        </w:tc>
        <w:tc>
          <w:tcPr>
            <w:tcW w:w="313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建立健全环境风险防控体系，制定环境风险应急预案，建设突发事件应急物资储备库，成立应急组织机构。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资源利用效率</w:t>
            </w:r>
            <w:r>
              <w:rPr>
                <w:rFonts w:hint="eastAsia" w:ascii="仿宋_GB2312" w:hAnsi="仿宋_GB2312" w:eastAsia="仿宋_GB2312" w:cs="仿宋_GB2312"/>
                <w:sz w:val="21"/>
                <w:szCs w:val="21"/>
                <w:lang w:eastAsia="zh-CN"/>
              </w:rPr>
              <w:t>要求</w:t>
            </w:r>
          </w:p>
        </w:tc>
        <w:tc>
          <w:tcPr>
            <w:tcW w:w="313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1、加强水资源开发利用效率，提高再生水利用率。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2、逐步取消地下水水源地，规划使用南水北调中线工程水源。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restar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ZH41102420003</w:t>
            </w:r>
          </w:p>
        </w:tc>
        <w:tc>
          <w:tcPr>
            <w:tcW w:w="359" w:type="pct"/>
            <w:vMerge w:val="restar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鄢陵县水重点单元</w:t>
            </w:r>
          </w:p>
        </w:tc>
        <w:tc>
          <w:tcPr>
            <w:tcW w:w="238"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鄢陵县</w:t>
            </w:r>
          </w:p>
        </w:tc>
        <w:tc>
          <w:tcPr>
            <w:tcW w:w="2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彭店镇</w:t>
            </w:r>
          </w:p>
        </w:tc>
        <w:tc>
          <w:tcPr>
            <w:tcW w:w="3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重点管控单元3</w:t>
            </w: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6"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污染物排放管控</w:t>
            </w:r>
          </w:p>
        </w:tc>
        <w:tc>
          <w:tcPr>
            <w:tcW w:w="3136" w:type="pct"/>
            <w:vAlign w:val="center"/>
          </w:tcPr>
          <w:p>
            <w:pPr>
              <w:pStyle w:val="92"/>
              <w:numPr>
                <w:ilvl w:val="0"/>
                <w:numId w:val="11"/>
              </w:numPr>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加强农村面源污染整治</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加快推进农村污水集中处理设施及配套管网建设</w:t>
            </w:r>
            <w:r>
              <w:rPr>
                <w:rFonts w:hint="eastAsia" w:ascii="仿宋_GB2312" w:hAnsi="仿宋_GB2312" w:eastAsia="仿宋_GB2312" w:cs="仿宋_GB2312"/>
                <w:color w:val="auto"/>
                <w:sz w:val="21"/>
                <w:szCs w:val="21"/>
              </w:rPr>
              <w:t>。</w:t>
            </w:r>
          </w:p>
          <w:p>
            <w:pPr>
              <w:pStyle w:val="92"/>
              <w:numPr>
                <w:ilvl w:val="0"/>
                <w:numId w:val="11"/>
              </w:numPr>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禁止向耕地及农田沟渠中排放有毒有害工业、生活废水和未经处理的养殖小区畜禽粪便；禁止占用耕地倾倒、堆放城乡生活垃圾、建筑垃圾、医疗垃圾、工业废料及废渣等废弃物。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环境风险防控</w:t>
            </w:r>
          </w:p>
        </w:tc>
        <w:tc>
          <w:tcPr>
            <w:tcW w:w="3136" w:type="pct"/>
            <w:vAlign w:val="center"/>
          </w:tcPr>
          <w:p>
            <w:pPr>
              <w:pStyle w:val="92"/>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资源利用效率</w:t>
            </w:r>
            <w:r>
              <w:rPr>
                <w:rFonts w:hint="eastAsia" w:ascii="仿宋_GB2312" w:hAnsi="仿宋_GB2312" w:eastAsia="仿宋_GB2312" w:cs="仿宋_GB2312"/>
                <w:sz w:val="21"/>
                <w:szCs w:val="21"/>
                <w:lang w:eastAsia="zh-CN"/>
              </w:rPr>
              <w:t>要求</w:t>
            </w:r>
          </w:p>
        </w:tc>
        <w:tc>
          <w:tcPr>
            <w:tcW w:w="313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提高</w:t>
            </w:r>
            <w:r>
              <w:rPr>
                <w:rFonts w:hint="eastAsia" w:ascii="仿宋_GB2312" w:hAnsi="仿宋_GB2312" w:eastAsia="仿宋_GB2312" w:cs="仿宋_GB2312"/>
                <w:color w:val="auto"/>
                <w:sz w:val="21"/>
                <w:szCs w:val="21"/>
              </w:rPr>
              <w:t>水资源开发利用效率。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restar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ZH41102430001</w:t>
            </w:r>
          </w:p>
        </w:tc>
        <w:tc>
          <w:tcPr>
            <w:tcW w:w="359" w:type="pct"/>
            <w:vMerge w:val="restart"/>
            <w:vAlign w:val="center"/>
          </w:tcPr>
          <w:p>
            <w:pPr>
              <w:pStyle w:val="92"/>
              <w:adjustRightInd w:val="0"/>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鄢陵县一般管控单元</w:t>
            </w:r>
          </w:p>
        </w:tc>
        <w:tc>
          <w:tcPr>
            <w:tcW w:w="238"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鄢陵县</w:t>
            </w:r>
          </w:p>
        </w:tc>
        <w:tc>
          <w:tcPr>
            <w:tcW w:w="2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陶城镇、望田镇、马坊镇、马栏镇、安陵镇、柏梁镇、只乐镇、大马镇、陈化店镇、张桥镇、安陵镇</w:t>
            </w:r>
          </w:p>
        </w:tc>
        <w:tc>
          <w:tcPr>
            <w:tcW w:w="3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一般管控单元</w:t>
            </w: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、严禁在优先保护类耕地集中区域新建可能造成耕地土壤污染的项目。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、加强对农业空间转为生态空间的监督管理。鼓励城镇空间和符合国家生态退耕条件的农业空间转为生态空间。</w:t>
            </w:r>
          </w:p>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、鼓励文创旅游类、康养类，高端服务类，水上运动类，体育类，鼓励发展都市农业园（设施农业园、品牌农业园、农业示范园）。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污染物排放管控</w:t>
            </w:r>
          </w:p>
        </w:tc>
        <w:tc>
          <w:tcPr>
            <w:tcW w:w="313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1、禁止向耕地及农田沟渠中排放有毒有害工业、生活废水和未经处理的养殖小区畜禽粪便；禁止占用耕地倾倒、堆放城乡生活垃圾、建筑垃圾、医疗垃圾、工业废料及废渣等废弃物。</w:t>
            </w:r>
          </w:p>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2、禁止填埋场渗滤液直排或超标排放。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环境风险防控</w:t>
            </w:r>
          </w:p>
        </w:tc>
        <w:tc>
          <w:tcPr>
            <w:tcW w:w="3136"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按照土壤环境调查相关技术规定，对垃圾填埋场周边土壤环境状况进行调查评估。对周边土壤环境超过可接受风险的，应采取限制填埋废物进入、降低人体暴露健康风险等管控措施。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7"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5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8"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Align w:val="center"/>
          </w:tcPr>
          <w:p>
            <w:pPr>
              <w:adjustRightInd w:val="0"/>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资源利用效率</w:t>
            </w:r>
            <w:r>
              <w:rPr>
                <w:rFonts w:hint="eastAsia" w:ascii="仿宋_GB2312" w:hAnsi="仿宋_GB2312" w:eastAsia="仿宋_GB2312" w:cs="仿宋_GB2312"/>
                <w:sz w:val="21"/>
                <w:szCs w:val="21"/>
                <w:lang w:eastAsia="zh-CN"/>
              </w:rPr>
              <w:t>要求</w:t>
            </w:r>
          </w:p>
        </w:tc>
        <w:tc>
          <w:tcPr>
            <w:tcW w:w="3136"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bl>
    <w:p>
      <w:pPr>
        <w:pStyle w:val="27"/>
        <w:keepNext/>
        <w:keepLines/>
        <w:pageBreakBefore w:val="0"/>
        <w:widowControl w:val="0"/>
        <w:kinsoku/>
        <w:wordWrap/>
        <w:overflowPunct/>
        <w:topLinePunct w:val="0"/>
        <w:autoSpaceDE/>
        <w:autoSpaceDN/>
        <w:bidi w:val="0"/>
        <w:adjustRightInd/>
        <w:snapToGrid/>
        <w:spacing w:line="240" w:lineRule="exact"/>
        <w:textAlignment w:val="auto"/>
        <w:rPr>
          <w:rFonts w:hint="eastAsia" w:ascii="楷体" w:hAnsi="楷体" w:eastAsia="楷体" w:cs="楷体"/>
          <w:b w:val="0"/>
          <w:bCs w:val="0"/>
          <w:sz w:val="28"/>
          <w:szCs w:val="28"/>
          <w:lang w:eastAsia="zh-CN"/>
        </w:rPr>
      </w:pPr>
    </w:p>
    <w:p>
      <w:pPr>
        <w:rPr>
          <w:rFonts w:hint="eastAsia"/>
          <w:lang w:eastAsia="zh-CN"/>
        </w:rPr>
      </w:pPr>
    </w:p>
    <w:p>
      <w:pPr>
        <w:pStyle w:val="27"/>
        <w:keepNext/>
        <w:keepLines/>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eastAsia="zh-CN"/>
        </w:rPr>
        <w:t>（四）</w:t>
      </w:r>
      <w:r>
        <w:rPr>
          <w:rFonts w:hint="eastAsia" w:ascii="楷体" w:hAnsi="楷体" w:eastAsia="楷体" w:cs="楷体"/>
          <w:b w:val="0"/>
          <w:bCs w:val="0"/>
          <w:sz w:val="28"/>
          <w:szCs w:val="28"/>
        </w:rPr>
        <w:t>襄城县环境管控单元生态环境准入清单</w:t>
      </w:r>
    </w:p>
    <w:tbl>
      <w:tblPr>
        <w:tblStyle w:val="30"/>
        <w:tblW w:w="51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7"/>
        <w:gridCol w:w="949"/>
        <w:gridCol w:w="650"/>
        <w:gridCol w:w="774"/>
        <w:gridCol w:w="923"/>
        <w:gridCol w:w="898"/>
        <w:gridCol w:w="8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326" w:type="pct"/>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环境管控单元编码</w:t>
            </w:r>
          </w:p>
        </w:tc>
        <w:tc>
          <w:tcPr>
            <w:tcW w:w="349" w:type="pct"/>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环境管控单元名称</w:t>
            </w:r>
          </w:p>
        </w:tc>
        <w:tc>
          <w:tcPr>
            <w:tcW w:w="524" w:type="pct"/>
            <w:gridSpan w:val="2"/>
            <w:vAlign w:val="center"/>
          </w:tcPr>
          <w:p>
            <w:pPr>
              <w:pStyle w:val="92"/>
              <w:jc w:val="center"/>
              <w:rPr>
                <w:rFonts w:hint="eastAsia" w:ascii="仿宋_GB2312" w:hAnsi="仿宋_GB2312" w:eastAsia="仿宋_GB2312" w:cs="仿宋_GB2312"/>
                <w:b/>
                <w:bCs/>
                <w:color w:val="auto"/>
                <w:sz w:val="21"/>
                <w:szCs w:val="21"/>
                <w:lang w:eastAsia="zh-CN"/>
              </w:rPr>
            </w:pPr>
            <w:r>
              <w:rPr>
                <w:rFonts w:hint="eastAsia" w:ascii="仿宋_GB2312" w:hAnsi="仿宋_GB2312" w:eastAsia="仿宋_GB2312" w:cs="仿宋_GB2312"/>
                <w:b/>
                <w:bCs/>
                <w:color w:val="auto"/>
                <w:sz w:val="21"/>
                <w:szCs w:val="21"/>
                <w:lang w:eastAsia="zh-CN"/>
              </w:rPr>
              <w:t>行政区划</w:t>
            </w:r>
          </w:p>
        </w:tc>
        <w:tc>
          <w:tcPr>
            <w:tcW w:w="339" w:type="pct"/>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管控单元分类</w:t>
            </w:r>
          </w:p>
        </w:tc>
        <w:tc>
          <w:tcPr>
            <w:tcW w:w="3460" w:type="pct"/>
            <w:gridSpan w:val="2"/>
            <w:vMerge w:val="restar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326" w:type="pct"/>
            <w:vMerge w:val="continue"/>
            <w:vAlign w:val="center"/>
          </w:tcPr>
          <w:p>
            <w:pPr>
              <w:adjustRightInd w:val="0"/>
              <w:snapToGrid w:val="0"/>
              <w:jc w:val="center"/>
              <w:rPr>
                <w:rFonts w:hint="eastAsia" w:ascii="仿宋_GB2312" w:hAnsi="仿宋_GB2312" w:eastAsia="仿宋_GB2312" w:cs="仿宋_GB2312"/>
                <w:b/>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b/>
                <w:sz w:val="21"/>
                <w:szCs w:val="21"/>
              </w:rPr>
            </w:pPr>
          </w:p>
        </w:tc>
        <w:tc>
          <w:tcPr>
            <w:tcW w:w="239" w:type="pc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区县</w:t>
            </w:r>
          </w:p>
        </w:tc>
        <w:tc>
          <w:tcPr>
            <w:tcW w:w="285" w:type="pct"/>
            <w:vAlign w:val="center"/>
          </w:tcPr>
          <w:p>
            <w:pPr>
              <w:pStyle w:val="92"/>
              <w:jc w:val="center"/>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乡镇</w:t>
            </w:r>
          </w:p>
        </w:tc>
        <w:tc>
          <w:tcPr>
            <w:tcW w:w="339" w:type="pct"/>
            <w:vMerge w:val="continue"/>
            <w:vAlign w:val="center"/>
          </w:tcPr>
          <w:p>
            <w:pPr>
              <w:pStyle w:val="92"/>
              <w:jc w:val="center"/>
              <w:rPr>
                <w:rFonts w:hint="eastAsia" w:ascii="仿宋_GB2312" w:hAnsi="仿宋_GB2312" w:eastAsia="仿宋_GB2312" w:cs="仿宋_GB2312"/>
                <w:b/>
                <w:color w:val="auto"/>
                <w:sz w:val="21"/>
                <w:szCs w:val="21"/>
              </w:rPr>
            </w:pPr>
          </w:p>
        </w:tc>
        <w:tc>
          <w:tcPr>
            <w:tcW w:w="3460" w:type="pct"/>
            <w:gridSpan w:val="2"/>
            <w:vMerge w:val="continue"/>
            <w:vAlign w:val="center"/>
          </w:tcPr>
          <w:p>
            <w:pPr>
              <w:adjustRightInd w:val="0"/>
              <w:snapToGrid w:val="0"/>
              <w:rPr>
                <w:rFonts w:hint="eastAsia"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ZH41102510002</w:t>
            </w:r>
          </w:p>
        </w:tc>
        <w:tc>
          <w:tcPr>
            <w:tcW w:w="34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襄城县水环境优先保护单元</w:t>
            </w:r>
          </w:p>
        </w:tc>
        <w:tc>
          <w:tcPr>
            <w:tcW w:w="2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w:t>
            </w:r>
          </w:p>
        </w:tc>
        <w:tc>
          <w:tcPr>
            <w:tcW w:w="285"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山头店镇、紫云镇、十里铺乡、城关镇、茨沟乡、库庄乡、颖阳镇、双庙乡</w:t>
            </w:r>
          </w:p>
        </w:tc>
        <w:tc>
          <w:tcPr>
            <w:tcW w:w="33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优先保护单元</w:t>
            </w: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1、河南襄城北汝河国家湿地公园保育区除开展保护、监测、科学研究等必需的保护管理活动外，不得进行任何与湿地生态系统保护和管理无关的其他活动。</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2、饮用水源地执行《中华人民共和国水污染防治法》等相关要求。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sz w:val="21"/>
                <w:szCs w:val="21"/>
              </w:rPr>
              <w:t>湿地内开发建设活动执行《河南省湿地保护条例》等相关要求。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none"/>
              </w:rPr>
              <w:t>ZH41102510003</w:t>
            </w:r>
          </w:p>
        </w:tc>
        <w:tc>
          <w:tcPr>
            <w:tcW w:w="34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襄城县一般生态空间</w:t>
            </w:r>
          </w:p>
        </w:tc>
        <w:tc>
          <w:tcPr>
            <w:tcW w:w="239"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w:t>
            </w:r>
          </w:p>
        </w:tc>
        <w:tc>
          <w:tcPr>
            <w:tcW w:w="285" w:type="pc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紫云镇、湛北乡、库庄乡、茨沟乡、十里铺乡、双庙乡</w:t>
            </w:r>
          </w:p>
        </w:tc>
        <w:tc>
          <w:tcPr>
            <w:tcW w:w="339"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优先保护单元</w:t>
            </w: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1、严格控制生态空间转为城镇空间和农业空间。</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2、严格控制新增建设用地占用一般生态空间。</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防止过度垦殖、放牧、采伐、取水、渔猎、旅游等对生态功能造成损害，确保自然生态系统的稳定。限制或禁止各种损害生态系统水源涵养功能的经济社会活动和生产方式，如无序采矿、毁林开荒、湿地和草地开垦、过度放牧等。</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r>
              <w:rPr>
                <w:rFonts w:hint="eastAsia" w:ascii="仿宋_GB2312" w:hAnsi="仿宋_GB2312" w:eastAsia="仿宋_GB2312" w:cs="仿宋_GB2312"/>
                <w:snapToGrid/>
                <w:color w:val="auto"/>
                <w:sz w:val="21"/>
                <w:szCs w:val="21"/>
              </w:rPr>
              <w:t>饮用水水源保护区执行《</w:t>
            </w:r>
            <w:r>
              <w:rPr>
                <w:rFonts w:hint="eastAsia" w:ascii="仿宋_GB2312" w:hAnsi="仿宋_GB2312" w:eastAsia="仿宋_GB2312" w:cs="仿宋_GB2312"/>
                <w:color w:val="auto"/>
                <w:sz w:val="21"/>
                <w:szCs w:val="21"/>
              </w:rPr>
              <w:t>中华人民共和国水污染防治法</w:t>
            </w:r>
            <w:r>
              <w:rPr>
                <w:rFonts w:hint="eastAsia" w:ascii="仿宋_GB2312" w:hAnsi="仿宋_GB2312" w:eastAsia="仿宋_GB2312" w:cs="仿宋_GB2312"/>
                <w:snapToGrid/>
                <w:color w:val="auto"/>
                <w:sz w:val="21"/>
                <w:szCs w:val="21"/>
              </w:rPr>
              <w:t>》等相关要求。</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5、公益林内开发建设活动执行《河南省生态公益林管理办法》等相关要求。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326"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ZH41102520001</w:t>
            </w:r>
          </w:p>
        </w:tc>
        <w:tc>
          <w:tcPr>
            <w:tcW w:w="3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襄城县循环经济产业集聚区</w:t>
            </w:r>
          </w:p>
        </w:tc>
        <w:tc>
          <w:tcPr>
            <w:tcW w:w="23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w:t>
            </w:r>
          </w:p>
        </w:tc>
        <w:tc>
          <w:tcPr>
            <w:tcW w:w="285"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339" w:type="pct"/>
            <w:vMerge w:val="restar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重点管控单元</w:t>
            </w: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、禁止新建、改建及扩建高排放、高污染项目</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符合国家、省重大产能布局的除外</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、禁止新建、扩建、改建燃用高污染燃料的项目（集中供热、热电联产设施除外）。</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限制</w:t>
            </w:r>
            <w:r>
              <w:rPr>
                <w:rFonts w:hint="eastAsia" w:ascii="仿宋_GB2312" w:hAnsi="仿宋_GB2312" w:eastAsia="仿宋_GB2312" w:cs="仿宋_GB2312"/>
                <w:color w:val="auto"/>
                <w:sz w:val="21"/>
                <w:szCs w:val="21"/>
              </w:rPr>
              <w:t>不符合</w:t>
            </w:r>
            <w:r>
              <w:rPr>
                <w:rFonts w:hint="eastAsia" w:ascii="仿宋_GB2312" w:hAnsi="仿宋_GB2312" w:eastAsia="仿宋_GB2312" w:cs="仿宋_GB2312"/>
                <w:color w:val="auto"/>
                <w:sz w:val="21"/>
                <w:szCs w:val="21"/>
                <w:lang w:val="en-US" w:eastAsia="zh-CN"/>
              </w:rPr>
              <w:t>园区</w:t>
            </w:r>
            <w:r>
              <w:rPr>
                <w:rFonts w:hint="eastAsia" w:ascii="仿宋_GB2312" w:hAnsi="仿宋_GB2312" w:eastAsia="仿宋_GB2312" w:cs="仿宋_GB2312"/>
                <w:color w:val="auto"/>
                <w:sz w:val="21"/>
                <w:szCs w:val="21"/>
              </w:rPr>
              <w:t>发展规划和功能定位的工业企业</w:t>
            </w:r>
            <w:r>
              <w:rPr>
                <w:rFonts w:hint="eastAsia" w:ascii="仿宋_GB2312" w:hAnsi="仿宋_GB2312" w:eastAsia="仿宋_GB2312" w:cs="仿宋_GB2312"/>
                <w:color w:val="auto"/>
                <w:sz w:val="21"/>
                <w:szCs w:val="21"/>
                <w:lang w:val="en-US" w:eastAsia="zh-CN"/>
              </w:rPr>
              <w:t>入驻。</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4、落实集聚区内村庄、居民点搬迁、安置计划。</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污染物排放管控</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1、新建涉VOCs排放的化工、工业涂装等重点行业企业实行区域内VOCs排放等量或倍量削减替代。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2、企业废水必须实现全收集、全处理。配备完善的污水处理、</w:t>
            </w:r>
            <w:r>
              <w:rPr>
                <w:rFonts w:hint="eastAsia" w:ascii="仿宋_GB2312" w:hAnsi="仿宋_GB2312" w:eastAsia="仿宋_GB2312" w:cs="仿宋_GB2312"/>
                <w:color w:val="auto"/>
                <w:sz w:val="21"/>
                <w:szCs w:val="21"/>
                <w:lang w:val="en-US" w:eastAsia="zh-CN"/>
              </w:rPr>
              <w:t>中水回用、</w:t>
            </w:r>
            <w:r>
              <w:rPr>
                <w:rFonts w:hint="eastAsia" w:ascii="仿宋_GB2312" w:hAnsi="仿宋_GB2312" w:eastAsia="仿宋_GB2312" w:cs="仿宋_GB2312"/>
                <w:color w:val="auto"/>
                <w:sz w:val="21"/>
                <w:szCs w:val="21"/>
              </w:rPr>
              <w:t>垃圾集中收集等设施。污水集中处理设施实现管网全配套。</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3、加强工业炉窑及锅炉</w:t>
            </w:r>
            <w:r>
              <w:rPr>
                <w:rFonts w:hint="eastAsia" w:ascii="仿宋_GB2312" w:hAnsi="仿宋_GB2312" w:eastAsia="仿宋_GB2312" w:cs="仿宋_GB2312"/>
                <w:color w:val="auto"/>
                <w:sz w:val="21"/>
                <w:szCs w:val="21"/>
                <w:lang w:val="en-US" w:eastAsia="zh-CN"/>
              </w:rPr>
              <w:t>提标</w:t>
            </w:r>
            <w:r>
              <w:rPr>
                <w:rFonts w:hint="eastAsia" w:ascii="仿宋_GB2312" w:hAnsi="仿宋_GB2312" w:eastAsia="仿宋_GB2312" w:cs="仿宋_GB2312"/>
                <w:color w:val="auto"/>
                <w:sz w:val="21"/>
                <w:szCs w:val="21"/>
              </w:rPr>
              <w:t>改造。推进焦化企业废气实施超低排放改造。</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、对现有VOCs排</w:t>
            </w:r>
            <w:r>
              <w:rPr>
                <w:rFonts w:hint="eastAsia" w:ascii="仿宋_GB2312" w:hAnsi="仿宋_GB2312" w:eastAsia="仿宋_GB2312" w:cs="仿宋_GB2312"/>
                <w:color w:val="auto"/>
                <w:sz w:val="21"/>
                <w:szCs w:val="21"/>
                <w:highlight w:val="none"/>
              </w:rPr>
              <w:t>放</w:t>
            </w:r>
            <w:r>
              <w:rPr>
                <w:rFonts w:hint="eastAsia" w:ascii="仿宋_GB2312" w:hAnsi="仿宋_GB2312" w:eastAsia="仿宋_GB2312" w:cs="仿宋_GB2312"/>
                <w:color w:val="auto"/>
                <w:sz w:val="21"/>
                <w:szCs w:val="21"/>
                <w:highlight w:val="none"/>
                <w:lang w:eastAsia="zh-CN"/>
              </w:rPr>
              <w:t>源</w:t>
            </w:r>
            <w:r>
              <w:rPr>
                <w:rFonts w:hint="eastAsia" w:ascii="仿宋_GB2312" w:hAnsi="仿宋_GB2312" w:eastAsia="仿宋_GB2312" w:cs="仿宋_GB2312"/>
                <w:color w:val="auto"/>
                <w:sz w:val="21"/>
                <w:szCs w:val="21"/>
                <w:highlight w:val="none"/>
              </w:rPr>
              <w:t>开展</w:t>
            </w:r>
            <w:r>
              <w:rPr>
                <w:rFonts w:hint="eastAsia" w:ascii="仿宋_GB2312" w:hAnsi="仿宋_GB2312" w:eastAsia="仿宋_GB2312" w:cs="仿宋_GB2312"/>
                <w:color w:val="auto"/>
                <w:sz w:val="21"/>
                <w:szCs w:val="21"/>
              </w:rPr>
              <w:t>综合治理，确保稳定达标排放。鼓励企业使用低（无）VOC</w:t>
            </w:r>
            <w:r>
              <w:rPr>
                <w:rFonts w:hint="eastAsia" w:ascii="仿宋_GB2312" w:hAnsi="仿宋_GB2312" w:eastAsia="仿宋_GB2312" w:cs="仿宋_GB2312"/>
                <w:color w:val="auto"/>
                <w:sz w:val="21"/>
                <w:szCs w:val="21"/>
                <w:vertAlign w:val="subscript"/>
              </w:rPr>
              <w:t>S</w:t>
            </w:r>
            <w:r>
              <w:rPr>
                <w:rFonts w:hint="eastAsia" w:ascii="仿宋_GB2312" w:hAnsi="仿宋_GB2312" w:eastAsia="仿宋_GB2312" w:cs="仿宋_GB2312"/>
                <w:color w:val="auto"/>
                <w:sz w:val="21"/>
                <w:szCs w:val="21"/>
              </w:rPr>
              <w:t>原辅材料，开展绩效分级申报。</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rPr>
              <w:t>已出台超低排放要求的“两高”行业建设项目应满足超低排放要求。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lang w:val="en-US" w:eastAsia="zh-CN"/>
              </w:rPr>
              <w:t>7、</w:t>
            </w:r>
            <w:r>
              <w:rPr>
                <w:rFonts w:hint="eastAsia" w:ascii="仿宋_GB2312" w:hAnsi="仿宋_GB2312" w:eastAsia="仿宋_GB2312" w:cs="仿宋_GB2312"/>
                <w:color w:val="auto"/>
                <w:sz w:val="21"/>
                <w:szCs w:val="21"/>
              </w:rPr>
              <w:t>污染地块治理与修复期间应当采取有效措施防止对地块及其周边环境造成二次污染。治理与修复过程中产生的废水、废气和固体废物按照国家有关规定进行处理或者处置，并达到相关环境标准和要求。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环境风险防控</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1、集聚区应成立环境应急组织机构，制定突发环境事件应急预案，配套建设突发事件应急物资及应急设施，并定期进行演练。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2、对涉重或危险化学品行业企业加强管理，建立土壤和地下水污染隐患排查治理制度、风险防控体系和长效监管机制。</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3、涉重金属及危险化学品生产、储存、使用等企业在拆除生产设施设备、污染治理设施时，要事先制定残留污染物清理和安全处置方案。</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资源开发效率要求</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1、依托产业集聚区污水处理厂建设再生水回用配套设施，提高再生水利用率。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2、加快集聚区基础设施建设，实现集聚区内生产生活集中供水，</w:t>
            </w:r>
            <w:r>
              <w:rPr>
                <w:rFonts w:hint="eastAsia" w:ascii="仿宋_GB2312" w:hAnsi="仿宋_GB2312" w:eastAsia="仿宋_GB2312" w:cs="仿宋_GB2312"/>
                <w:color w:val="auto"/>
                <w:sz w:val="21"/>
                <w:szCs w:val="21"/>
                <w:highlight w:val="none"/>
              </w:rPr>
              <w:t>逐步取缔关闭企业自备地下水井。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326"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ZH41102520002</w:t>
            </w:r>
          </w:p>
        </w:tc>
        <w:tc>
          <w:tcPr>
            <w:tcW w:w="3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襄城县产业集聚区</w:t>
            </w:r>
          </w:p>
        </w:tc>
        <w:tc>
          <w:tcPr>
            <w:tcW w:w="23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w:t>
            </w:r>
          </w:p>
        </w:tc>
        <w:tc>
          <w:tcPr>
            <w:tcW w:w="285"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339" w:type="pct"/>
            <w:vMerge w:val="restar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重点管控单元</w:t>
            </w: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、禁止新建、扩建、改建燃用高污染燃料的项目（集中供热、热电联产设施除外）</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限制</w:t>
            </w:r>
            <w:r>
              <w:rPr>
                <w:rFonts w:hint="eastAsia" w:ascii="仿宋_GB2312" w:hAnsi="仿宋_GB2312" w:eastAsia="仿宋_GB2312" w:cs="仿宋_GB2312"/>
                <w:color w:val="auto"/>
                <w:sz w:val="21"/>
                <w:szCs w:val="21"/>
              </w:rPr>
              <w:t>污染排放较大的行业；高水耗、高物耗、高能耗的项目；废水含难降解的有机污染物、“三致“污染物及盐分含量较高的项目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严格落实现行规划环评及批复文件要求，规划调整修编时应同步开展规划环评。</w:t>
            </w:r>
          </w:p>
          <w:p>
            <w:pPr>
              <w:pStyle w:val="9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、鼓励优先高端装备、新材料等新兴战略产业，鼓励延长集聚区主导产业链，符合集聚区功能定位的项目入驻。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污染物排放管控</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1、新建涉高VOCs排放的工业涂装等重点行业企业实行区域内VOCs排放等量或倍量削减替代。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2、企业废水必须实现全收集、全处理。配备完善的污水处理厂、垃圾集中收集等设施。污水集中处理设施实现管网全配套。</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3、对现有企业工业粉尘及VOCs开展深度治理，确保稳定达标排放。</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、加快重点行业绩效分级建设。</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新建“两高”项目应按照《关于加强重点行业建设项目区域削减措施监督管理的通知》要求，依据区域环境质量改善目标，制定配套区域污染物削减方案，采取有效的污染物区域削减措施，腾出足够的环境容量。</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lang w:val="en-US" w:eastAsia="zh-CN"/>
              </w:rPr>
              <w:t>7、</w:t>
            </w:r>
            <w:r>
              <w:rPr>
                <w:rFonts w:hint="eastAsia" w:ascii="仿宋_GB2312" w:hAnsi="仿宋_GB2312" w:eastAsia="仿宋_GB2312" w:cs="仿宋_GB2312"/>
                <w:color w:val="000000"/>
                <w:sz w:val="21"/>
                <w:szCs w:val="21"/>
              </w:rPr>
              <w:t>已出台超低排放要求的“两高”行业建设项目应满足超低排放要求。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环境风险防控</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1、园区管理部门应制定完善的事故风险应急预案，建立风险防范体系，具备事故应急能力，并定期进行演练。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2、企业内部应建立相应的事故风险防范体系，制定应急预案，认真落实环境风险防范措施，杜绝发生污染事故。</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资源开发效率要求</w:t>
            </w:r>
          </w:p>
        </w:tc>
        <w:tc>
          <w:tcPr>
            <w:tcW w:w="3130" w:type="pct"/>
            <w:vAlign w:val="center"/>
          </w:tcPr>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1、依托县污水处理厂建设再生水回用配套设施，提高再生水利用率。</w:t>
            </w:r>
          </w:p>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、现有加快集聚区基础设施建设，实现集聚区内生产生活集中供水</w:t>
            </w:r>
            <w:r>
              <w:rPr>
                <w:rFonts w:hint="eastAsia" w:ascii="仿宋_GB2312" w:hAnsi="仿宋_GB2312" w:eastAsia="仿宋_GB2312" w:cs="仿宋_GB2312"/>
                <w:color w:val="auto"/>
                <w:sz w:val="21"/>
                <w:szCs w:val="21"/>
                <w:highlight w:val="none"/>
              </w:rPr>
              <w:t>，逐步取缔关闭企业自备地下水井。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ZH41102520003</w:t>
            </w:r>
          </w:p>
        </w:tc>
        <w:tc>
          <w:tcPr>
            <w:tcW w:w="3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襄城县城镇重点单元</w:t>
            </w:r>
          </w:p>
        </w:tc>
        <w:tc>
          <w:tcPr>
            <w:tcW w:w="23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w:t>
            </w:r>
          </w:p>
        </w:tc>
        <w:tc>
          <w:tcPr>
            <w:tcW w:w="285"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山头店镇、紫云镇、十里铺乡、城关镇、库庄乡、茨沟乡</w:t>
            </w:r>
          </w:p>
        </w:tc>
        <w:tc>
          <w:tcPr>
            <w:tcW w:w="339" w:type="pct"/>
            <w:vMerge w:val="restar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重点管控单元</w:t>
            </w: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0" w:type="pct"/>
            <w:vAlign w:val="center"/>
          </w:tcPr>
          <w:p>
            <w:pPr>
              <w:pStyle w:val="92"/>
              <w:numPr>
                <w:ilvl w:val="0"/>
                <w:numId w:val="12"/>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rPr>
              <w:t>禁止新、改、扩建“两高”项目。</w:t>
            </w:r>
          </w:p>
          <w:p>
            <w:pPr>
              <w:pStyle w:val="92"/>
              <w:numPr>
                <w:ilvl w:val="0"/>
                <w:numId w:val="0"/>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城市建成区内现有不符合发展规划和功能定位的工业企业，应当逐步搬迁、转型转产或关闭退出。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污染物排放管控</w:t>
            </w:r>
          </w:p>
        </w:tc>
        <w:tc>
          <w:tcPr>
            <w:tcW w:w="3130" w:type="pct"/>
            <w:vAlign w:val="center"/>
          </w:tcPr>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1、污水实现全收集、全处理。</w:t>
            </w:r>
          </w:p>
          <w:p>
            <w:pPr>
              <w:pStyle w:val="92"/>
              <w:adjustRightInd w:val="0"/>
              <w:snapToGrid w:val="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2、禁止销售、使用煤等高污染燃料。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环境风险防控</w:t>
            </w:r>
          </w:p>
        </w:tc>
        <w:tc>
          <w:tcPr>
            <w:tcW w:w="3130" w:type="pct"/>
            <w:vAlign w:val="center"/>
          </w:tcPr>
          <w:p>
            <w:pPr>
              <w:pStyle w:val="92"/>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资源开发效率要求</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加强水资源开发利用效率，提高再生水利用率。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326"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ZH41102520004</w:t>
            </w:r>
          </w:p>
        </w:tc>
        <w:tc>
          <w:tcPr>
            <w:tcW w:w="3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襄城县大气重点单元</w:t>
            </w:r>
          </w:p>
        </w:tc>
        <w:tc>
          <w:tcPr>
            <w:tcW w:w="23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w:t>
            </w:r>
          </w:p>
        </w:tc>
        <w:tc>
          <w:tcPr>
            <w:tcW w:w="285"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山头店镇、紫云镇、十里铺乡、湛北乡等14个乡镇</w:t>
            </w:r>
          </w:p>
        </w:tc>
        <w:tc>
          <w:tcPr>
            <w:tcW w:w="339" w:type="pct"/>
            <w:vMerge w:val="restar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重点管控单元</w:t>
            </w: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严禁在优先保护类耕地集中区域新建可能造成耕地土壤污染的项目。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污染物排放管控</w:t>
            </w:r>
          </w:p>
        </w:tc>
        <w:tc>
          <w:tcPr>
            <w:tcW w:w="3130" w:type="pct"/>
            <w:vAlign w:val="center"/>
          </w:tcPr>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highlight w:val="none"/>
              </w:rPr>
              <w:t>规范区域养殖企业，做好污染物防治工作。</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rPr>
              <w:t>、新建矿山须达到绿色矿山建设要求。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、对盖层剥离、巷道掘进等形成的固体废弃物进行综合利用，对含有有用组分暂不能综合利用的尾矿资源，采取有效保护措施。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、对区域煤矿沉陷区、矿山废弃地实施修复工程，开展植树造林、还林还草，恢复自然植被，促进生态系统修复。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环境风险防控</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建立健全环境风险防控体系，制定环境风险应急预案，建设突发事件应急物资储备库，成立应急组织机构。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资源开发效率要求</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1、加强煤矿区地下水资源保护，提高水资源利用率。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2、推进矿山固废综合利用，提高固废利用率。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ZH41102530001</w:t>
            </w:r>
          </w:p>
        </w:tc>
        <w:tc>
          <w:tcPr>
            <w:tcW w:w="34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襄城县一般管控单元</w:t>
            </w:r>
          </w:p>
        </w:tc>
        <w:tc>
          <w:tcPr>
            <w:tcW w:w="239"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襄城县</w:t>
            </w:r>
          </w:p>
        </w:tc>
        <w:tc>
          <w:tcPr>
            <w:tcW w:w="285" w:type="pct"/>
            <w:vMerge w:val="restart"/>
            <w:vAlign w:val="center"/>
          </w:tcPr>
          <w:p>
            <w:pPr>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紫云镇、城关镇、王洛镇</w:t>
            </w:r>
          </w:p>
        </w:tc>
        <w:tc>
          <w:tcPr>
            <w:tcW w:w="33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一般管控单元</w:t>
            </w: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严禁在优先保护类耕地集中区域新建可能造成耕地土壤污染的项目。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污染物排放管控</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1、禁止填埋场渗滤液直排或超标排放。</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2、禁止向耕地及农田沟渠中排放有毒有害工业、生活废水和未经处理的养殖小区畜禽粪便；禁止占用耕地倾倒、堆放城乡生活垃圾、建筑垃圾、医疗垃圾、工业废料及废渣等废弃物。</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3、对区域煤矿沉陷区、矿山废弃地实施修复工程，开展植树造林、还林还草，恢复自然植被，促进生态系统修复。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环境风险防控</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1、按照土壤环境调查相关技术规定，对垃圾填埋场周边土壤环境状况进行调查评估。对周边土壤环境超过可接受风险的，应采取限制填埋废物进入、降低人体暴露健康风险等管控措施。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2、建立健全环境风险防控体系，制定环境风险应急预案，建设突发事件应急物资储备库，成立应急组织机构。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6"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4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285"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9" w:type="pct"/>
            <w:vMerge w:val="continue"/>
            <w:vAlign w:val="center"/>
          </w:tcPr>
          <w:p>
            <w:pPr>
              <w:adjustRightInd w:val="0"/>
              <w:snapToGrid w:val="0"/>
              <w:jc w:val="center"/>
              <w:rPr>
                <w:rFonts w:hint="eastAsia" w:ascii="仿宋_GB2312" w:hAnsi="仿宋_GB2312" w:eastAsia="仿宋_GB2312" w:cs="仿宋_GB2312"/>
                <w:sz w:val="21"/>
                <w:szCs w:val="21"/>
              </w:rPr>
            </w:pPr>
          </w:p>
        </w:tc>
        <w:tc>
          <w:tcPr>
            <w:tcW w:w="330" w:type="pct"/>
            <w:vAlign w:val="center"/>
          </w:tcPr>
          <w:p>
            <w:pPr>
              <w:pStyle w:val="97"/>
              <w:framePr w:hSpace="0" w:wrap="auto" w:vAnchor="margin" w:hAnchor="text" w:yAlign="inline"/>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资源开发效率要求</w:t>
            </w:r>
          </w:p>
        </w:tc>
        <w:tc>
          <w:tcPr>
            <w:tcW w:w="3130"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1、加强煤矿区地下水资源保护，提高水资源利用率。</w:t>
            </w:r>
          </w:p>
          <w:p>
            <w:pPr>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2、推进矿山固废综合利用，提高固废利用率。</w:t>
            </w:r>
          </w:p>
        </w:tc>
      </w:tr>
    </w:tbl>
    <w:p>
      <w:pPr>
        <w:pageBreakBefore w:val="0"/>
        <w:kinsoku/>
        <w:wordWrap/>
        <w:overflowPunct/>
        <w:topLinePunct w:val="0"/>
        <w:autoSpaceDE/>
        <w:autoSpaceDN/>
        <w:bidi w:val="0"/>
        <w:adjustRightInd/>
        <w:snapToGrid/>
        <w:spacing w:line="360" w:lineRule="auto"/>
        <w:textAlignment w:val="auto"/>
        <w:rPr>
          <w:rFonts w:cs="Times New Roman"/>
          <w:sz w:val="28"/>
          <w:szCs w:val="28"/>
        </w:rPr>
      </w:pPr>
    </w:p>
    <w:p>
      <w:pPr>
        <w:pStyle w:val="27"/>
        <w:keepNext/>
        <w:keepLines/>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eastAsia="zh-CN"/>
        </w:rPr>
        <w:t>（五）</w:t>
      </w:r>
      <w:r>
        <w:rPr>
          <w:rFonts w:hint="eastAsia" w:ascii="楷体" w:hAnsi="楷体" w:eastAsia="楷体" w:cs="楷体"/>
          <w:b w:val="0"/>
          <w:bCs w:val="0"/>
          <w:sz w:val="28"/>
          <w:szCs w:val="28"/>
        </w:rPr>
        <w:t>禹州市环境管控单元生态环境准入清单</w:t>
      </w:r>
    </w:p>
    <w:tbl>
      <w:tblPr>
        <w:tblStyle w:val="30"/>
        <w:tblW w:w="51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2"/>
        <w:gridCol w:w="884"/>
        <w:gridCol w:w="650"/>
        <w:gridCol w:w="763"/>
        <w:gridCol w:w="924"/>
        <w:gridCol w:w="994"/>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320" w:type="pct"/>
            <w:vMerge w:val="restart"/>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环境管控单元编码</w:t>
            </w:r>
          </w:p>
        </w:tc>
        <w:tc>
          <w:tcPr>
            <w:tcW w:w="324" w:type="pct"/>
            <w:vMerge w:val="restart"/>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环境管控单元名称</w:t>
            </w:r>
          </w:p>
        </w:tc>
        <w:tc>
          <w:tcPr>
            <w:tcW w:w="519" w:type="pct"/>
            <w:gridSpan w:val="2"/>
            <w:vAlign w:val="center"/>
          </w:tcPr>
          <w:p>
            <w:pPr>
              <w:adjustRightInd w:val="0"/>
              <w:snapToGrid w:val="0"/>
              <w:jc w:val="center"/>
              <w:rPr>
                <w:rFonts w:hint="eastAsia" w:ascii="仿宋_GB2312" w:hAnsi="仿宋_GB2312" w:eastAsia="仿宋_GB2312" w:cs="仿宋_GB2312"/>
                <w:b/>
                <w:sz w:val="21"/>
                <w:szCs w:val="21"/>
                <w:lang w:eastAsia="zh-CN"/>
              </w:rPr>
            </w:pPr>
            <w:r>
              <w:rPr>
                <w:rFonts w:hint="eastAsia" w:ascii="仿宋_GB2312" w:hAnsi="仿宋_GB2312" w:eastAsia="仿宋_GB2312" w:cs="仿宋_GB2312"/>
                <w:b/>
                <w:sz w:val="21"/>
                <w:szCs w:val="21"/>
                <w:lang w:eastAsia="zh-CN"/>
              </w:rPr>
              <w:t>行政区划</w:t>
            </w:r>
          </w:p>
        </w:tc>
        <w:tc>
          <w:tcPr>
            <w:tcW w:w="339" w:type="pct"/>
            <w:vMerge w:val="restart"/>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管控单元分类</w:t>
            </w:r>
          </w:p>
        </w:tc>
        <w:tc>
          <w:tcPr>
            <w:tcW w:w="3496" w:type="pct"/>
            <w:gridSpan w:val="2"/>
            <w:vMerge w:val="restart"/>
            <w:vAlign w:val="center"/>
          </w:tcPr>
          <w:p>
            <w:pPr>
              <w:pStyle w:val="92"/>
              <w:adjustRightInd w:val="0"/>
              <w:snapToGrid w:val="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tblHeader/>
          <w:jc w:val="center"/>
        </w:trPr>
        <w:tc>
          <w:tcPr>
            <w:tcW w:w="320" w:type="pct"/>
            <w:vMerge w:val="continue"/>
            <w:vAlign w:val="center"/>
          </w:tcPr>
          <w:p>
            <w:pPr>
              <w:adjustRightInd w:val="0"/>
              <w:snapToGrid w:val="0"/>
              <w:jc w:val="center"/>
              <w:rPr>
                <w:rFonts w:hint="eastAsia" w:ascii="仿宋_GB2312" w:hAnsi="仿宋_GB2312" w:eastAsia="仿宋_GB2312" w:cs="仿宋_GB2312"/>
                <w:b/>
                <w:sz w:val="21"/>
                <w:szCs w:val="21"/>
              </w:rPr>
            </w:pPr>
          </w:p>
        </w:tc>
        <w:tc>
          <w:tcPr>
            <w:tcW w:w="324" w:type="pct"/>
            <w:vMerge w:val="continue"/>
            <w:vAlign w:val="center"/>
          </w:tcPr>
          <w:p>
            <w:pPr>
              <w:adjustRightInd w:val="0"/>
              <w:snapToGrid w:val="0"/>
              <w:jc w:val="center"/>
              <w:rPr>
                <w:rFonts w:hint="eastAsia" w:ascii="仿宋_GB2312" w:hAnsi="仿宋_GB2312" w:eastAsia="仿宋_GB2312" w:cs="仿宋_GB2312"/>
                <w:b/>
                <w:sz w:val="21"/>
                <w:szCs w:val="21"/>
              </w:rPr>
            </w:pPr>
          </w:p>
        </w:tc>
        <w:tc>
          <w:tcPr>
            <w:tcW w:w="238" w:type="pct"/>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区县</w:t>
            </w:r>
          </w:p>
        </w:tc>
        <w:tc>
          <w:tcPr>
            <w:tcW w:w="280" w:type="pct"/>
            <w:vAlign w:val="center"/>
          </w:tcPr>
          <w:p>
            <w:pPr>
              <w:adjustRightInd w:val="0"/>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乡镇</w:t>
            </w:r>
          </w:p>
        </w:tc>
        <w:tc>
          <w:tcPr>
            <w:tcW w:w="339" w:type="pct"/>
            <w:vMerge w:val="continue"/>
            <w:vAlign w:val="center"/>
          </w:tcPr>
          <w:p>
            <w:pPr>
              <w:adjustRightInd w:val="0"/>
              <w:snapToGrid w:val="0"/>
              <w:jc w:val="center"/>
              <w:rPr>
                <w:rFonts w:hint="eastAsia" w:ascii="仿宋_GB2312" w:hAnsi="仿宋_GB2312" w:eastAsia="仿宋_GB2312" w:cs="仿宋_GB2312"/>
                <w:b/>
                <w:sz w:val="21"/>
                <w:szCs w:val="21"/>
              </w:rPr>
            </w:pPr>
          </w:p>
        </w:tc>
        <w:tc>
          <w:tcPr>
            <w:tcW w:w="3496" w:type="pct"/>
            <w:gridSpan w:val="2"/>
            <w:vMerge w:val="continue"/>
            <w:vAlign w:val="center"/>
          </w:tcPr>
          <w:p>
            <w:pPr>
              <w:adjustRightInd w:val="0"/>
              <w:snapToGrid w:val="0"/>
              <w:rPr>
                <w:rFonts w:hint="eastAsia"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0"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ZH41108110001</w:t>
            </w:r>
          </w:p>
        </w:tc>
        <w:tc>
          <w:tcPr>
            <w:tcW w:w="324"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禹州市生态保护红线</w:t>
            </w:r>
          </w:p>
        </w:tc>
        <w:tc>
          <w:tcPr>
            <w:tcW w:w="238"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w:t>
            </w:r>
          </w:p>
        </w:tc>
        <w:tc>
          <w:tcPr>
            <w:tcW w:w="280"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浅井乡、苌庄乡、无梁镇</w:t>
            </w:r>
          </w:p>
        </w:tc>
        <w:tc>
          <w:tcPr>
            <w:tcW w:w="33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优先保护单元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1、按照中办、国办《关于在国土空间规划中统筹划定落实三条控制线的指导意见》要求，仅允许开展重要生态修复工程等八种不损害或有利于维护生态保护功能的活动。</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2、现有的不符合以上要求的活动应限期退出或关停。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20"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ZH41108110002</w:t>
            </w:r>
          </w:p>
        </w:tc>
        <w:tc>
          <w:tcPr>
            <w:tcW w:w="324"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禹州市水环境优先保护单元</w:t>
            </w:r>
          </w:p>
        </w:tc>
        <w:tc>
          <w:tcPr>
            <w:tcW w:w="238"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w:t>
            </w:r>
          </w:p>
        </w:tc>
        <w:tc>
          <w:tcPr>
            <w:tcW w:w="280"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鸿畅镇、褚河乡、颍川街道、钧台街道、韩城街道等16个乡镇</w:t>
            </w:r>
          </w:p>
        </w:tc>
        <w:tc>
          <w:tcPr>
            <w:tcW w:w="33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优先保护单元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1、河南禹州颍河国家湿地公园保育区除开展保护、监测、科学研究等必需的保护管理活动外，不得进行任何与湿地生态系统保护和管理无关的其他活动。</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禁止在南水北调中线总干渠（河南段）、颍河地表水饮用水源地保护区内设置排污口。禁止在饮用水水源一级保护区内新建、改建、扩建与供水设施和保护水源无关的建设项目。禁止在饮用水水源二级保护区内新建、改建、扩建排放污染物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jc w:val="center"/>
        </w:trPr>
        <w:tc>
          <w:tcPr>
            <w:tcW w:w="320"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ZH41108110003</w:t>
            </w:r>
          </w:p>
        </w:tc>
        <w:tc>
          <w:tcPr>
            <w:tcW w:w="324"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禹州市一般生态空间</w:t>
            </w:r>
          </w:p>
        </w:tc>
        <w:tc>
          <w:tcPr>
            <w:tcW w:w="238"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w:t>
            </w:r>
          </w:p>
        </w:tc>
        <w:tc>
          <w:tcPr>
            <w:tcW w:w="280"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鸿畅镇、文殊镇、磨街乡等3个乡镇</w:t>
            </w:r>
          </w:p>
        </w:tc>
        <w:tc>
          <w:tcPr>
            <w:tcW w:w="33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优先保护单元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31" w:type="pct"/>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1、禁止有损自然生态系统的开发活动。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严格控制生态空间转为城镇空间和农业空间。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、严格控制新增建设用地占用一般生态空间。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rPr>
              <w:t>4、</w:t>
            </w:r>
            <w:r>
              <w:rPr>
                <w:rFonts w:hint="eastAsia" w:ascii="仿宋_GB2312" w:hAnsi="仿宋_GB2312" w:eastAsia="仿宋_GB2312" w:cs="仿宋_GB2312"/>
                <w:color w:val="auto"/>
                <w:sz w:val="21"/>
                <w:szCs w:val="21"/>
                <w:lang w:val="en-US" w:eastAsia="zh-CN"/>
              </w:rPr>
              <w:t>严格控制</w:t>
            </w:r>
            <w:r>
              <w:rPr>
                <w:rFonts w:hint="eastAsia" w:ascii="仿宋_GB2312" w:hAnsi="仿宋_GB2312" w:eastAsia="仿宋_GB2312" w:cs="仿宋_GB2312"/>
                <w:color w:val="auto"/>
                <w:sz w:val="21"/>
                <w:szCs w:val="21"/>
              </w:rPr>
              <w:t>采石、取土、开矿、放牧、砍伐以及其他对保护对象有损害的活动。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sz w:val="21"/>
                <w:szCs w:val="21"/>
              </w:rPr>
              <w:t>公益林内开发建设活动执行《河南省生态公益林管理办法》等相关要求</w:t>
            </w:r>
          </w:p>
          <w:p>
            <w:pPr>
              <w:pStyle w:val="10"/>
              <w:keepNext w:val="0"/>
              <w:keepLines w:val="0"/>
              <w:pageBreakBefore w:val="0"/>
              <w:widowControl w:val="0"/>
              <w:kinsoku/>
              <w:wordWrap/>
              <w:overflowPunct/>
              <w:topLinePunct w:val="0"/>
              <w:autoSpaceDE/>
              <w:autoSpaceDN/>
              <w:bidi w:val="0"/>
              <w:adjustRightInd/>
              <w:snapToGrid/>
              <w:spacing w:after="0"/>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、湿地内开发建设活动执行《河南省湿地保护条例》等相关要求。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jc w:val="center"/>
        </w:trPr>
        <w:tc>
          <w:tcPr>
            <w:tcW w:w="32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ZH41108120001</w:t>
            </w:r>
          </w:p>
        </w:tc>
        <w:tc>
          <w:tcPr>
            <w:tcW w:w="32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禹州市产业集聚区</w:t>
            </w:r>
          </w:p>
        </w:tc>
        <w:tc>
          <w:tcPr>
            <w:tcW w:w="2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w:t>
            </w:r>
          </w:p>
        </w:tc>
        <w:tc>
          <w:tcPr>
            <w:tcW w:w="28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33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重点管控单元1</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highlight w:val="none"/>
              </w:rPr>
              <w:t>禁止新建不符合产业集聚区产业定位和规划环评要求的建设项目。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2、南水北调二级保护区内禁止建设不符合南水北调保护要求及涉及重金属、剧毒和含持久性、放射性污染物的企业。</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000000"/>
                <w:sz w:val="21"/>
                <w:szCs w:val="21"/>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1、新建涉VOCs排放的重点行业企业实行区域内VOCs排放等量或倍量削减替代。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2、企业废水必须实现全收集、全处理。配备完善的污水处理厂、垃圾集中收集等设施。污水集中处理设施实现管网全配套。</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、提高重点行业企业绩效分级。</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已出台超低排放要求的“两高”行业建设项目应满足超低排放要求。</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、加快集聚区内村庄搬迁工作，降低污染物对居民点影响。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1、园区管理部门应制定完善的事故风险应急预案，建立风险防范体系，具备事故应急能力，并定期进行演练。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2、企业内部应建立相应的事故风险防范体系，制定应急预案，认真落实环境风险防范措施，杜绝发生污染事故。</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3、涉重金属及危险化学品生产、储存、使用等企业在拆除生产设施设备、污染治理设施时，要事先制定残留污染物清理和安全处置方案。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1、依托产业集聚区污水处理厂建设再生水回用配套设施，提高再生水利用率。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2、加快集聚区基础设施建设，实现集聚区内生产生活集中供水，逐步取缔关闭企业自备地下水井。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ZH41108120002</w:t>
            </w:r>
          </w:p>
        </w:tc>
        <w:tc>
          <w:tcPr>
            <w:tcW w:w="32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禹州市城镇重点单元</w:t>
            </w:r>
          </w:p>
        </w:tc>
        <w:tc>
          <w:tcPr>
            <w:tcW w:w="238" w:type="pct"/>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禹州市</w:t>
            </w:r>
          </w:p>
        </w:tc>
        <w:tc>
          <w:tcPr>
            <w:tcW w:w="280" w:type="pct"/>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颍川街道、钧台街道、韩城街道、朱阁乡、</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郭连乡、梁北镇、夏都街道</w:t>
            </w:r>
          </w:p>
        </w:tc>
        <w:tc>
          <w:tcPr>
            <w:tcW w:w="339" w:type="pct"/>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重点管控单元</w:t>
            </w:r>
          </w:p>
        </w:tc>
        <w:tc>
          <w:tcPr>
            <w:tcW w:w="365" w:type="pc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空间布局约束</w:t>
            </w:r>
          </w:p>
        </w:tc>
        <w:tc>
          <w:tcPr>
            <w:tcW w:w="3131" w:type="pct"/>
            <w:vAlign w:val="center"/>
          </w:tcPr>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rPr>
              <w:t>、禁止新建、改建及扩建高排放、高污染项目。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、禁止新建、扩建、改建燃用高污染燃料的项目（集中供热、热电联产设施除外）。</w:t>
            </w:r>
          </w:p>
          <w:p>
            <w:pPr>
              <w:pStyle w:val="9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000000"/>
                <w:sz w:val="21"/>
                <w:szCs w:val="21"/>
              </w:rPr>
              <w:t>禁止新、改、扩建“两高”项目。</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、城市建成区内现有不符合发展规划和功能定位的工业企业，应当逐步搬迁、转型转产或关闭退出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31" w:type="pct"/>
            <w:vAlign w:val="center"/>
          </w:tcPr>
          <w:p>
            <w:pPr>
              <w:pStyle w:val="92"/>
              <w:numPr>
                <w:ilvl w:val="0"/>
                <w:numId w:val="13"/>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污水实现全收集、全处理。</w:t>
            </w:r>
          </w:p>
          <w:p>
            <w:pPr>
              <w:pStyle w:val="92"/>
              <w:numPr>
                <w:ilvl w:val="0"/>
                <w:numId w:val="13"/>
              </w:numPr>
              <w:ind w:left="0" w:leftChars="0"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禁止销售、使用煤等高污染燃料。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31"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资源利用效率</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1、加强水资源开发利用效率，提高再生水利用率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2、岩溶水严重超采区内禁止工</w:t>
            </w:r>
            <w:r>
              <w:rPr>
                <w:rFonts w:hint="eastAsia" w:ascii="仿宋_GB2312" w:hAnsi="仿宋_GB2312" w:eastAsia="仿宋_GB2312" w:cs="仿宋_GB2312"/>
                <w:color w:val="auto"/>
                <w:sz w:val="21"/>
                <w:szCs w:val="21"/>
                <w:lang w:val="en-US" w:eastAsia="zh-CN"/>
              </w:rPr>
              <w:t>商</w:t>
            </w:r>
            <w:r>
              <w:rPr>
                <w:rFonts w:hint="eastAsia" w:ascii="仿宋_GB2312" w:hAnsi="仿宋_GB2312" w:eastAsia="仿宋_GB2312" w:cs="仿宋_GB2312"/>
                <w:color w:val="auto"/>
                <w:sz w:val="21"/>
                <w:szCs w:val="21"/>
              </w:rPr>
              <w:t>业及服务业新增取用地下水。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32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ZH41108120003</w:t>
            </w:r>
          </w:p>
        </w:tc>
        <w:tc>
          <w:tcPr>
            <w:tcW w:w="32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禹州市大气重点单元</w:t>
            </w:r>
          </w:p>
        </w:tc>
        <w:tc>
          <w:tcPr>
            <w:tcW w:w="2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w:t>
            </w:r>
          </w:p>
        </w:tc>
        <w:tc>
          <w:tcPr>
            <w:tcW w:w="28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鸿畅镇、小吕乡、张得乡、褚河乡</w:t>
            </w:r>
          </w:p>
        </w:tc>
        <w:tc>
          <w:tcPr>
            <w:tcW w:w="33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31" w:type="pct"/>
            <w:vAlign w:val="center"/>
          </w:tcPr>
          <w:p>
            <w:pPr>
              <w:pStyle w:val="92"/>
              <w:numPr>
                <w:ilvl w:val="0"/>
                <w:numId w:val="14"/>
              </w:num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严禁在优先保护类耕地集中区域新建可能造成耕地土壤污染的项目。</w:t>
            </w:r>
          </w:p>
          <w:p>
            <w:pPr>
              <w:pStyle w:val="92"/>
              <w:numPr>
                <w:ilvl w:val="0"/>
                <w:numId w:val="14"/>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严格控制新建、扩建高排放、高污染项目。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、加强工业炉窑及锅炉超低排放改造。</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、持续开展养殖污染物治理工作。</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、禁止向耕地及农田沟渠中排放有毒有害工业、生活废水和未经处理的养殖小区畜禽粪便；禁止占用耕地倾倒、堆放城乡生活垃圾、建筑垃圾、医疗垃圾、工业废料及废渣等废弃物。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建立健全环境风险防控体系，制定环境风险应急预案，建设突发事件应急物资储备库，成立应急组织机构。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资源利用效率</w:t>
            </w:r>
            <w:r>
              <w:rPr>
                <w:rFonts w:hint="eastAsia" w:ascii="仿宋_GB2312" w:hAnsi="仿宋_GB2312" w:eastAsia="仿宋_GB2312" w:cs="仿宋_GB2312"/>
                <w:color w:val="auto"/>
                <w:sz w:val="21"/>
                <w:szCs w:val="21"/>
                <w:lang w:eastAsia="zh-CN"/>
              </w:rPr>
              <w:t>要求</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加强水资源开发利用效率，提高再生水利用率。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0"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ZH41108120004</w:t>
            </w:r>
          </w:p>
        </w:tc>
        <w:tc>
          <w:tcPr>
            <w:tcW w:w="324"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禹州市岩溶水严重超采区</w:t>
            </w:r>
          </w:p>
        </w:tc>
        <w:tc>
          <w:tcPr>
            <w:tcW w:w="238"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禹州市</w:t>
            </w:r>
          </w:p>
        </w:tc>
        <w:tc>
          <w:tcPr>
            <w:tcW w:w="280" w:type="pct"/>
            <w:vMerge w:val="restart"/>
            <w:vAlign w:val="center"/>
          </w:tcPr>
          <w:p>
            <w:pPr>
              <w:pStyle w:val="92"/>
              <w:jc w:val="center"/>
              <w:rPr>
                <w:rFonts w:hint="eastAsia" w:ascii="仿宋_GB2312" w:hAnsi="仿宋_GB2312" w:eastAsia="仿宋_GB2312" w:cs="仿宋_GB2312"/>
                <w:color w:val="auto"/>
                <w:sz w:val="21"/>
                <w:szCs w:val="21"/>
                <w:highlight w:val="none"/>
              </w:rPr>
            </w:pPr>
          </w:p>
        </w:tc>
        <w:tc>
          <w:tcPr>
            <w:tcW w:w="339" w:type="pct"/>
            <w:vMerge w:val="restar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在优先保护类耕地集中区域新建可能造成耕地土壤污染的项目。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污染物排放管控</w:t>
            </w:r>
          </w:p>
        </w:tc>
        <w:tc>
          <w:tcPr>
            <w:tcW w:w="3131" w:type="pct"/>
            <w:vAlign w:val="center"/>
          </w:tcPr>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1、禁止填埋场渗滤液直排或超标排放。</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2、禁止向耕地及农田沟渠中排放有毒有害工业、生活废水和未经处理的养殖小区畜禽粪便；禁止占用耕地倾倒、堆放城乡生活垃圾、建筑垃圾、医疗垃圾、工业废料及废渣等废弃物。</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3、新建矿山须达到绿色矿山建设要求。</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4、对盖层剥离、巷道掘进等形成的固体废弃物进行综合利用，对含有有用组分暂不能综合利用的尾矿资源，采取有效保护措施。</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5、对区域煤矿沉陷区、矿山废弃地实施修复工程，开展植树造林、还林还草，恢复自然植被，促进生态系统修复。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健全环境风险防控体系，制定环境风险应急预案，建设突发事件应急物资储备库，成立应急组织机构。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1、岩溶水严重超采区内禁止工农业及服务业新增取用地下水。</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2、加强水资源开发利用效率，提高再生水利用率。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32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ZH41108120005</w:t>
            </w:r>
          </w:p>
        </w:tc>
        <w:tc>
          <w:tcPr>
            <w:tcW w:w="32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禹州市大气重点、岩溶水严重超采区</w:t>
            </w:r>
          </w:p>
        </w:tc>
        <w:tc>
          <w:tcPr>
            <w:tcW w:w="2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w:t>
            </w:r>
          </w:p>
        </w:tc>
        <w:tc>
          <w:tcPr>
            <w:tcW w:w="28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朱阁乡、</w:t>
            </w:r>
          </w:p>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古城镇等14个乡镇</w:t>
            </w:r>
          </w:p>
        </w:tc>
        <w:tc>
          <w:tcPr>
            <w:tcW w:w="33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31" w:type="pct"/>
            <w:vAlign w:val="center"/>
          </w:tcPr>
          <w:p>
            <w:pPr>
              <w:pStyle w:val="92"/>
              <w:numPr>
                <w:ilvl w:val="0"/>
                <w:numId w:val="15"/>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禁止新建、扩建、改建燃用高污染燃料的项目（集中供热、热电联产设施除外）。</w:t>
            </w:r>
          </w:p>
          <w:p>
            <w:pPr>
              <w:pStyle w:val="92"/>
              <w:numPr>
                <w:ilvl w:val="0"/>
                <w:numId w:val="15"/>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严格</w:t>
            </w:r>
            <w:r>
              <w:rPr>
                <w:rFonts w:hint="eastAsia" w:ascii="仿宋_GB2312" w:hAnsi="仿宋_GB2312" w:eastAsia="仿宋_GB2312" w:cs="仿宋_GB2312"/>
                <w:color w:val="auto"/>
                <w:sz w:val="21"/>
                <w:szCs w:val="21"/>
              </w:rPr>
              <w:t>控制新建、扩建高排放、高污染项目。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、严格控制在优先保护类耕地新建可能造成耕地土壤污染的项目。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1、禁</w:t>
            </w:r>
            <w:r>
              <w:rPr>
                <w:rFonts w:hint="eastAsia" w:ascii="仿宋_GB2312" w:hAnsi="仿宋_GB2312" w:eastAsia="仿宋_GB2312" w:cs="仿宋_GB2312"/>
                <w:color w:val="auto"/>
                <w:sz w:val="21"/>
                <w:szCs w:val="21"/>
              </w:rPr>
              <w:t>止销售、使用煤等高污染燃料。</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禁止向耕地及农田沟渠中排放有毒有害工业、生活废水和未经处理的养殖小区畜禽粪便；禁止占用耕地倾倒、堆放城乡生活垃圾、建筑垃圾、</w:t>
            </w:r>
            <w:r>
              <w:rPr>
                <w:rFonts w:hint="eastAsia" w:ascii="仿宋_GB2312" w:hAnsi="仿宋_GB2312" w:eastAsia="仿宋_GB2312" w:cs="仿宋_GB2312"/>
                <w:color w:val="auto"/>
                <w:sz w:val="21"/>
                <w:szCs w:val="21"/>
                <w:highlight w:val="none"/>
              </w:rPr>
              <w:t>医疗垃圾、工业废料及废渣等废弃物</w:t>
            </w:r>
          </w:p>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rPr>
              <w:t>、新建矿山须达到绿色矿山建设要求。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、对盖层剥离、巷道掘进等形成的固体废弃物进行综合利用，对含有有用组分暂不能综合利用的尾矿资源，采取有效保护措施。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、对区域煤矿沉陷区、矿山废弃地实施修复工程，开展植树造林、还林还草，恢复自然植被，促进生态系统修复。</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、加强矿山开采及建材行业粉尘污染治理。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rPr>
              <w:t>、提高铸造行业污染治理水平，鼓励铸造企业进入专业园区。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涉重及危险化学品生产、储存、使用等企业在拆除生产设施设备、污染治理设施时，要事先制定残留污染物清理和安全处置方案。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1、加强煤矿区地下水资源保护，提高水资源利用率。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2、推进矿山固废综合利用，提高固废利用率。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32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ZH41108130001</w:t>
            </w:r>
          </w:p>
        </w:tc>
        <w:tc>
          <w:tcPr>
            <w:tcW w:w="324"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禹州市一般管控单元</w:t>
            </w:r>
          </w:p>
        </w:tc>
        <w:tc>
          <w:tcPr>
            <w:tcW w:w="2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禹州市</w:t>
            </w:r>
          </w:p>
        </w:tc>
        <w:tc>
          <w:tcPr>
            <w:tcW w:w="28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夏都街道、磨街乡、神垕镇</w:t>
            </w:r>
          </w:p>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钧台街道等13个乡镇</w:t>
            </w:r>
          </w:p>
        </w:tc>
        <w:tc>
          <w:tcPr>
            <w:tcW w:w="33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一般管控单元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31" w:type="pct"/>
            <w:vAlign w:val="center"/>
          </w:tcPr>
          <w:p>
            <w:pPr>
              <w:pStyle w:val="92"/>
              <w:numPr>
                <w:ilvl w:val="0"/>
                <w:numId w:val="16"/>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严禁在优先保护类耕地集中区域新建可能造成耕地土壤污染的项目。</w:t>
            </w:r>
          </w:p>
          <w:p>
            <w:pPr>
              <w:pStyle w:val="92"/>
              <w:numPr>
                <w:ilvl w:val="0"/>
                <w:numId w:val="16"/>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鼓励城镇空间和符合国家生态退耕条件的农业空间转为生态空间。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31"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、持续开展养殖污染物治理工作。</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、加强矿山开采及建材行业粉尘污染治理。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、加强工业炉窑及锅炉</w:t>
            </w:r>
            <w:r>
              <w:rPr>
                <w:rFonts w:hint="eastAsia" w:ascii="仿宋_GB2312" w:hAnsi="仿宋_GB2312" w:eastAsia="仿宋_GB2312" w:cs="仿宋_GB2312"/>
                <w:color w:val="auto"/>
                <w:sz w:val="21"/>
                <w:szCs w:val="21"/>
                <w:lang w:eastAsia="zh-CN"/>
              </w:rPr>
              <w:t>提标治理改造</w:t>
            </w:r>
            <w:r>
              <w:rPr>
                <w:rFonts w:hint="eastAsia" w:ascii="仿宋_GB2312" w:hAnsi="仿宋_GB2312" w:eastAsia="仿宋_GB2312" w:cs="仿宋_GB2312"/>
                <w:color w:val="auto"/>
                <w:sz w:val="21"/>
                <w:szCs w:val="21"/>
              </w:rPr>
              <w:t>。</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、禁止向耕地及农田沟渠中排放有毒有害工业、生活废水和未经处理的养殖小区畜禽粪便；禁止占用耕地倾倒、堆放城乡生活垃圾、建筑垃圾、医疗垃圾、工业废料及废渣等废弃物。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31"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jc w:val="center"/>
        </w:trPr>
        <w:tc>
          <w:tcPr>
            <w:tcW w:w="320" w:type="pct"/>
            <w:vMerge w:val="continue"/>
            <w:vAlign w:val="center"/>
          </w:tcPr>
          <w:p>
            <w:pPr>
              <w:pStyle w:val="92"/>
              <w:jc w:val="center"/>
              <w:rPr>
                <w:rFonts w:hint="eastAsia" w:ascii="仿宋_GB2312" w:hAnsi="仿宋_GB2312" w:eastAsia="仿宋_GB2312" w:cs="仿宋_GB2312"/>
                <w:color w:val="auto"/>
                <w:sz w:val="21"/>
                <w:szCs w:val="21"/>
              </w:rPr>
            </w:pPr>
          </w:p>
        </w:tc>
        <w:tc>
          <w:tcPr>
            <w:tcW w:w="324" w:type="pct"/>
            <w:vMerge w:val="continue"/>
            <w:vAlign w:val="center"/>
          </w:tcPr>
          <w:p>
            <w:pPr>
              <w:pStyle w:val="92"/>
              <w:jc w:val="center"/>
              <w:rPr>
                <w:rFonts w:hint="eastAsia" w:ascii="仿宋_GB2312" w:hAnsi="仿宋_GB2312" w:eastAsia="仿宋_GB2312" w:cs="仿宋_GB2312"/>
                <w:color w:val="auto"/>
                <w:sz w:val="21"/>
                <w:szCs w:val="21"/>
              </w:rPr>
            </w:pPr>
          </w:p>
        </w:tc>
        <w:tc>
          <w:tcPr>
            <w:tcW w:w="238" w:type="pct"/>
            <w:vMerge w:val="continue"/>
            <w:vAlign w:val="center"/>
          </w:tcPr>
          <w:p>
            <w:pPr>
              <w:pStyle w:val="92"/>
              <w:jc w:val="center"/>
              <w:rPr>
                <w:rFonts w:hint="eastAsia" w:ascii="仿宋_GB2312" w:hAnsi="仿宋_GB2312" w:eastAsia="仿宋_GB2312" w:cs="仿宋_GB2312"/>
                <w:color w:val="auto"/>
                <w:sz w:val="21"/>
                <w:szCs w:val="21"/>
              </w:rPr>
            </w:pPr>
          </w:p>
        </w:tc>
        <w:tc>
          <w:tcPr>
            <w:tcW w:w="280" w:type="pct"/>
            <w:vMerge w:val="continue"/>
            <w:vAlign w:val="center"/>
          </w:tcPr>
          <w:p>
            <w:pPr>
              <w:pStyle w:val="92"/>
              <w:jc w:val="center"/>
              <w:rPr>
                <w:rFonts w:hint="eastAsia" w:ascii="仿宋_GB2312" w:hAnsi="仿宋_GB2312" w:eastAsia="仿宋_GB2312" w:cs="仿宋_GB2312"/>
                <w:color w:val="auto"/>
                <w:sz w:val="21"/>
                <w:szCs w:val="21"/>
              </w:rPr>
            </w:pPr>
          </w:p>
        </w:tc>
        <w:tc>
          <w:tcPr>
            <w:tcW w:w="339"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31"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bl>
    <w:p>
      <w:pPr>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8"/>
          <w:szCs w:val="28"/>
        </w:rPr>
      </w:pPr>
    </w:p>
    <w:p>
      <w:pPr>
        <w:pStyle w:val="2"/>
        <w:pageBreakBefore w:val="0"/>
        <w:widowControl w:val="0"/>
        <w:kinsoku/>
        <w:wordWrap/>
        <w:overflowPunct/>
        <w:topLinePunct w:val="0"/>
        <w:autoSpaceDE/>
        <w:autoSpaceDN/>
        <w:bidi w:val="0"/>
        <w:adjustRightInd/>
        <w:textAlignment w:val="auto"/>
        <w:rPr>
          <w:rFonts w:hint="eastAsia" w:ascii="楷体" w:hAnsi="楷体" w:eastAsia="楷体" w:cs="楷体"/>
          <w:sz w:val="28"/>
          <w:szCs w:val="28"/>
        </w:rPr>
      </w:pPr>
    </w:p>
    <w:p>
      <w:pPr>
        <w:pStyle w:val="27"/>
        <w:keepNext/>
        <w:keepLines/>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（六）</w:t>
      </w:r>
      <w:r>
        <w:rPr>
          <w:rFonts w:hint="eastAsia" w:ascii="楷体" w:hAnsi="楷体" w:eastAsia="楷体" w:cs="楷体"/>
          <w:b w:val="0"/>
          <w:bCs w:val="0"/>
          <w:sz w:val="28"/>
          <w:szCs w:val="28"/>
        </w:rPr>
        <w:t>长葛市环境管控单元生态环境准入清单</w:t>
      </w:r>
    </w:p>
    <w:tbl>
      <w:tblPr>
        <w:tblStyle w:val="30"/>
        <w:tblW w:w="51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7"/>
        <w:gridCol w:w="873"/>
        <w:gridCol w:w="685"/>
        <w:gridCol w:w="754"/>
        <w:gridCol w:w="925"/>
        <w:gridCol w:w="999"/>
        <w:gridCol w:w="8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321" w:type="pct"/>
            <w:vMerge w:val="restart"/>
            <w:vAlign w:val="center"/>
          </w:tcPr>
          <w:p>
            <w:pPr>
              <w:pStyle w:val="92"/>
              <w:adjustRightInd w:val="0"/>
              <w:snapToGrid w:val="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环境管控单元编码</w:t>
            </w:r>
          </w:p>
        </w:tc>
        <w:tc>
          <w:tcPr>
            <w:tcW w:w="319" w:type="pct"/>
            <w:vMerge w:val="restart"/>
            <w:vAlign w:val="center"/>
          </w:tcPr>
          <w:p>
            <w:pPr>
              <w:pStyle w:val="92"/>
              <w:adjustRightInd w:val="0"/>
              <w:snapToGrid w:val="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环境管控单元名称</w:t>
            </w:r>
          </w:p>
        </w:tc>
        <w:tc>
          <w:tcPr>
            <w:tcW w:w="526" w:type="pct"/>
            <w:gridSpan w:val="2"/>
            <w:vAlign w:val="center"/>
          </w:tcPr>
          <w:p>
            <w:pPr>
              <w:pStyle w:val="92"/>
              <w:adjustRightInd w:val="0"/>
              <w:snapToGrid w:val="0"/>
              <w:jc w:val="center"/>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行政区划</w:t>
            </w:r>
          </w:p>
        </w:tc>
        <w:tc>
          <w:tcPr>
            <w:tcW w:w="338" w:type="pct"/>
            <w:vMerge w:val="restart"/>
            <w:vAlign w:val="center"/>
          </w:tcPr>
          <w:p>
            <w:pPr>
              <w:pStyle w:val="92"/>
              <w:adjustRightInd w:val="0"/>
              <w:snapToGrid w:val="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管控单元分类</w:t>
            </w:r>
          </w:p>
        </w:tc>
        <w:tc>
          <w:tcPr>
            <w:tcW w:w="3493" w:type="pct"/>
            <w:gridSpan w:val="2"/>
            <w:vMerge w:val="restart"/>
            <w:vAlign w:val="center"/>
          </w:tcPr>
          <w:p>
            <w:pPr>
              <w:pStyle w:val="92"/>
              <w:adjustRightInd w:val="0"/>
              <w:snapToGrid w:val="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blHeader/>
          <w:jc w:val="center"/>
        </w:trPr>
        <w:tc>
          <w:tcPr>
            <w:tcW w:w="321" w:type="pct"/>
            <w:vMerge w:val="continue"/>
            <w:vAlign w:val="center"/>
          </w:tcPr>
          <w:p>
            <w:pPr>
              <w:adjustRightInd w:val="0"/>
              <w:snapToGrid w:val="0"/>
              <w:jc w:val="center"/>
              <w:rPr>
                <w:rFonts w:hint="eastAsia" w:ascii="仿宋_GB2312" w:hAnsi="仿宋_GB2312" w:eastAsia="仿宋_GB2312" w:cs="仿宋_GB2312"/>
                <w:b/>
                <w:sz w:val="21"/>
                <w:szCs w:val="21"/>
              </w:rPr>
            </w:pPr>
          </w:p>
        </w:tc>
        <w:tc>
          <w:tcPr>
            <w:tcW w:w="319" w:type="pct"/>
            <w:vMerge w:val="continue"/>
            <w:vAlign w:val="center"/>
          </w:tcPr>
          <w:p>
            <w:pPr>
              <w:adjustRightInd w:val="0"/>
              <w:snapToGrid w:val="0"/>
              <w:jc w:val="center"/>
              <w:rPr>
                <w:rFonts w:hint="eastAsia" w:ascii="仿宋_GB2312" w:hAnsi="仿宋_GB2312" w:eastAsia="仿宋_GB2312" w:cs="仿宋_GB2312"/>
                <w:b/>
                <w:sz w:val="21"/>
                <w:szCs w:val="21"/>
              </w:rPr>
            </w:pPr>
          </w:p>
        </w:tc>
        <w:tc>
          <w:tcPr>
            <w:tcW w:w="250" w:type="pct"/>
            <w:vAlign w:val="center"/>
          </w:tcPr>
          <w:p>
            <w:pPr>
              <w:pStyle w:val="92"/>
              <w:adjustRightInd w:val="0"/>
              <w:snapToGrid w:val="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区县</w:t>
            </w:r>
          </w:p>
        </w:tc>
        <w:tc>
          <w:tcPr>
            <w:tcW w:w="276" w:type="pct"/>
            <w:vAlign w:val="center"/>
          </w:tcPr>
          <w:p>
            <w:pPr>
              <w:pStyle w:val="92"/>
              <w:adjustRightInd w:val="0"/>
              <w:snapToGrid w:val="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乡镇</w:t>
            </w:r>
          </w:p>
        </w:tc>
        <w:tc>
          <w:tcPr>
            <w:tcW w:w="338" w:type="pct"/>
            <w:vMerge w:val="continue"/>
            <w:vAlign w:val="center"/>
          </w:tcPr>
          <w:p>
            <w:pPr>
              <w:pStyle w:val="92"/>
              <w:jc w:val="center"/>
              <w:rPr>
                <w:rFonts w:hint="eastAsia" w:ascii="仿宋_GB2312" w:hAnsi="仿宋_GB2312" w:eastAsia="仿宋_GB2312" w:cs="仿宋_GB2312"/>
                <w:b/>
                <w:color w:val="auto"/>
                <w:sz w:val="21"/>
                <w:szCs w:val="21"/>
              </w:rPr>
            </w:pPr>
          </w:p>
        </w:tc>
        <w:tc>
          <w:tcPr>
            <w:tcW w:w="3493" w:type="pct"/>
            <w:gridSpan w:val="2"/>
            <w:vMerge w:val="continue"/>
            <w:vAlign w:val="center"/>
          </w:tcPr>
          <w:p>
            <w:pPr>
              <w:adjustRightInd w:val="0"/>
              <w:snapToGrid w:val="0"/>
              <w:rPr>
                <w:rFonts w:hint="eastAsia"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ZH41108210001</w:t>
            </w:r>
          </w:p>
        </w:tc>
        <w:tc>
          <w:tcPr>
            <w:tcW w:w="31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长葛市生态保护红线</w:t>
            </w:r>
          </w:p>
        </w:tc>
        <w:tc>
          <w:tcPr>
            <w:tcW w:w="250"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后河镇、老城镇、坡胡镇、大周镇、官亭乡、董村镇</w:t>
            </w:r>
          </w:p>
        </w:tc>
        <w:tc>
          <w:tcPr>
            <w:tcW w:w="338"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优先保护单元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1、按照中办、国办《关于在国土空间规划中统筹划定落实三条控制线的指导意见》要求，仅允许开展重要生态修复工程等八种不损害或有利于维护生态保护功能的活动。</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2、现有的不符合以上要求的活动应限期退出或关停。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ZH41108210002</w:t>
            </w:r>
          </w:p>
        </w:tc>
        <w:tc>
          <w:tcPr>
            <w:tcW w:w="319"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长葛市水环境优先保护单元</w:t>
            </w:r>
          </w:p>
        </w:tc>
        <w:tc>
          <w:tcPr>
            <w:tcW w:w="250"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后河镇、老城镇、坡胡镇、大周镇、官亭乡、董村镇</w:t>
            </w:r>
          </w:p>
        </w:tc>
        <w:tc>
          <w:tcPr>
            <w:tcW w:w="338"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优先保护单元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1、饮用水水源保护区执行《中华人民共和国水污染防治法》等相关要求。</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2、公益林内开发建设活动执行《河南省生态公益林管理办法》等相关要求</w:t>
            </w:r>
          </w:p>
          <w:p>
            <w:pPr>
              <w:pStyle w:val="1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3、湿地内开发建设活动执行《河南省湿地保护条例》等相关要求。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321"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ZH41108220001</w:t>
            </w:r>
          </w:p>
        </w:tc>
        <w:tc>
          <w:tcPr>
            <w:tcW w:w="31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长葛市大周再生金属循环产业集聚区</w:t>
            </w:r>
          </w:p>
        </w:tc>
        <w:tc>
          <w:tcPr>
            <w:tcW w:w="25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大周镇</w:t>
            </w:r>
          </w:p>
        </w:tc>
        <w:tc>
          <w:tcPr>
            <w:tcW w:w="3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、禁止新建与集聚区产业无上下游产业链关系的各类原生金属的冶炼的项目</w:t>
            </w:r>
            <w:r>
              <w:rPr>
                <w:rFonts w:hint="eastAsia" w:ascii="仿宋_GB2312" w:hAnsi="仿宋_GB2312" w:eastAsia="仿宋_GB2312" w:cs="仿宋_GB2312"/>
                <w:bCs/>
                <w:color w:val="auto"/>
                <w:sz w:val="21"/>
                <w:szCs w:val="21"/>
              </w:rPr>
              <w:t>。</w:t>
            </w:r>
          </w:p>
          <w:p>
            <w:pPr>
              <w:pStyle w:val="92"/>
              <w:adjustRightInd w:val="0"/>
              <w:snapToGrid w:val="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highlight w:val="none"/>
              </w:rPr>
              <w:t>禁止铅、汞、镉、铬、类金属砷及其化合物再生项目入驻；禁止重点重金属（铅、汞、镉、铬、类金属砷）冶炼渣、稀有金属冶炼渣等综合利用项目入驻。</w:t>
            </w:r>
          </w:p>
          <w:p>
            <w:pPr>
              <w:pStyle w:val="92"/>
              <w:adjustRightInd w:val="0"/>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highlight w:val="none"/>
              </w:rPr>
              <w:t>、鼓励符合集聚区功能定位的项目入驻；限</w:t>
            </w:r>
            <w:r>
              <w:rPr>
                <w:rFonts w:hint="eastAsia" w:ascii="仿宋_GB2312" w:hAnsi="仿宋_GB2312" w:eastAsia="仿宋_GB2312" w:cs="仿宋_GB2312"/>
                <w:color w:val="auto"/>
                <w:sz w:val="21"/>
                <w:szCs w:val="21"/>
              </w:rPr>
              <w:t>制与主导产业不一致以及高能耗、高污染项目入驻园区。</w:t>
            </w:r>
          </w:p>
          <w:p>
            <w:pPr>
              <w:pStyle w:val="92"/>
              <w:rPr>
                <w:rFonts w:hint="eastAsia" w:ascii="仿宋_GB2312" w:hAnsi="仿宋_GB2312" w:eastAsia="仿宋_GB2312" w:cs="仿宋_GB2312"/>
                <w:snapToGrid/>
                <w:color w:val="auto"/>
                <w:sz w:val="21"/>
                <w:szCs w:val="21"/>
                <w:lang w:val="zh-CN"/>
              </w:rPr>
            </w:pPr>
            <w:r>
              <w:rPr>
                <w:rFonts w:hint="eastAsia" w:ascii="仿宋_GB2312" w:hAnsi="仿宋_GB2312" w:eastAsia="仿宋_GB2312" w:cs="仿宋_GB2312"/>
                <w:color w:val="auto"/>
                <w:sz w:val="21"/>
                <w:szCs w:val="21"/>
              </w:rPr>
              <w:t>4、</w:t>
            </w:r>
            <w:r>
              <w:rPr>
                <w:rFonts w:hint="eastAsia" w:ascii="仿宋_GB2312" w:hAnsi="仿宋_GB2312" w:eastAsia="仿宋_GB2312" w:cs="仿宋_GB2312"/>
                <w:snapToGrid/>
                <w:color w:val="auto"/>
                <w:sz w:val="21"/>
                <w:szCs w:val="21"/>
                <w:lang w:val="zh-CN"/>
              </w:rPr>
              <w:t>严格落实集聚区规划环评及批复文件要求，规划调整修编时应同步开展规划环评。</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、加快集聚区及防护距离内村庄搬迁工作，降低污染物对居民点影响。</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000000"/>
                <w:sz w:val="21"/>
                <w:szCs w:val="21"/>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321" w:type="pct"/>
            <w:vMerge w:val="continue"/>
            <w:vAlign w:val="center"/>
          </w:tcPr>
          <w:p>
            <w:pPr>
              <w:pStyle w:val="92"/>
              <w:rPr>
                <w:rFonts w:hint="eastAsia" w:ascii="仿宋_GB2312" w:hAnsi="仿宋_GB2312" w:eastAsia="仿宋_GB2312" w:cs="仿宋_GB2312"/>
                <w:color w:val="auto"/>
                <w:sz w:val="21"/>
                <w:szCs w:val="21"/>
              </w:rPr>
            </w:pPr>
          </w:p>
        </w:tc>
        <w:tc>
          <w:tcPr>
            <w:tcW w:w="319" w:type="pct"/>
            <w:vMerge w:val="continue"/>
            <w:vAlign w:val="center"/>
          </w:tcPr>
          <w:p>
            <w:pPr>
              <w:pStyle w:val="92"/>
              <w:rPr>
                <w:rFonts w:hint="eastAsia" w:ascii="仿宋_GB2312" w:hAnsi="仿宋_GB2312" w:eastAsia="仿宋_GB2312" w:cs="仿宋_GB2312"/>
                <w:color w:val="auto"/>
                <w:sz w:val="21"/>
                <w:szCs w:val="21"/>
              </w:rPr>
            </w:pPr>
          </w:p>
        </w:tc>
        <w:tc>
          <w:tcPr>
            <w:tcW w:w="250" w:type="pct"/>
            <w:vMerge w:val="continue"/>
            <w:vAlign w:val="center"/>
          </w:tcPr>
          <w:p>
            <w:pPr>
              <w:pStyle w:val="92"/>
              <w:rPr>
                <w:rFonts w:hint="eastAsia" w:ascii="仿宋_GB2312" w:hAnsi="仿宋_GB2312" w:eastAsia="仿宋_GB2312" w:cs="仿宋_GB2312"/>
                <w:color w:val="auto"/>
                <w:sz w:val="21"/>
                <w:szCs w:val="21"/>
              </w:rPr>
            </w:pPr>
          </w:p>
        </w:tc>
        <w:tc>
          <w:tcPr>
            <w:tcW w:w="276" w:type="pct"/>
            <w:vMerge w:val="continue"/>
            <w:vAlign w:val="center"/>
          </w:tcPr>
          <w:p>
            <w:pPr>
              <w:pStyle w:val="92"/>
              <w:rPr>
                <w:rFonts w:hint="eastAsia" w:ascii="仿宋_GB2312" w:hAnsi="仿宋_GB2312" w:eastAsia="仿宋_GB2312" w:cs="仿宋_GB2312"/>
                <w:color w:val="auto"/>
                <w:sz w:val="21"/>
                <w:szCs w:val="21"/>
              </w:rPr>
            </w:pPr>
          </w:p>
        </w:tc>
        <w:tc>
          <w:tcPr>
            <w:tcW w:w="338" w:type="pct"/>
            <w:vMerge w:val="continue"/>
            <w:vAlign w:val="center"/>
          </w:tcPr>
          <w:p>
            <w:pPr>
              <w:pStyle w:val="92"/>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1、新建涉VOCs排放的工业涂装等重点行业企业实行区域内VOCs排放等量或倍量削减替代。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2、完善园区内基础设施建设。企业废水必须实现全收集、全处理。配备完善的</w:t>
            </w:r>
            <w:r>
              <w:rPr>
                <w:rFonts w:hint="eastAsia" w:ascii="仿宋_GB2312" w:hAnsi="仿宋_GB2312" w:eastAsia="仿宋_GB2312" w:cs="仿宋_GB2312"/>
                <w:color w:val="auto"/>
                <w:sz w:val="21"/>
                <w:szCs w:val="21"/>
                <w:lang w:val="en-US" w:eastAsia="zh-CN"/>
              </w:rPr>
              <w:t>固体废物处置</w:t>
            </w:r>
            <w:r>
              <w:rPr>
                <w:rFonts w:hint="eastAsia" w:ascii="仿宋_GB2312" w:hAnsi="仿宋_GB2312" w:eastAsia="仿宋_GB2312" w:cs="仿宋_GB2312"/>
                <w:color w:val="auto"/>
                <w:sz w:val="21"/>
                <w:szCs w:val="21"/>
              </w:rPr>
              <w:t>、垃圾集中收集等设施。加强运行管理，</w:t>
            </w:r>
            <w:r>
              <w:rPr>
                <w:rFonts w:hint="eastAsia" w:ascii="仿宋_GB2312" w:hAnsi="仿宋_GB2312" w:eastAsia="仿宋_GB2312" w:cs="仿宋_GB2312"/>
                <w:color w:val="auto"/>
                <w:sz w:val="21"/>
                <w:szCs w:val="21"/>
                <w:lang w:val="en-US" w:eastAsia="zh-CN"/>
              </w:rPr>
              <w:t>完善污水处理处理工艺</w:t>
            </w:r>
            <w:r>
              <w:rPr>
                <w:rFonts w:hint="eastAsia" w:ascii="仿宋_GB2312" w:hAnsi="仿宋_GB2312" w:eastAsia="仿宋_GB2312" w:cs="仿宋_GB2312"/>
                <w:color w:val="auto"/>
                <w:sz w:val="21"/>
                <w:szCs w:val="21"/>
              </w:rPr>
              <w:t>。</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3、集聚区</w:t>
            </w:r>
            <w:r>
              <w:rPr>
                <w:rFonts w:hint="eastAsia" w:ascii="仿宋_GB2312" w:hAnsi="仿宋_GB2312" w:eastAsia="仿宋_GB2312" w:cs="仿宋_GB2312"/>
                <w:color w:val="auto"/>
                <w:sz w:val="21"/>
                <w:szCs w:val="21"/>
                <w:lang w:val="en-US" w:eastAsia="zh-CN"/>
              </w:rPr>
              <w:t>产生的</w:t>
            </w:r>
            <w:r>
              <w:rPr>
                <w:rFonts w:hint="eastAsia" w:ascii="仿宋_GB2312" w:hAnsi="仿宋_GB2312" w:eastAsia="仿宋_GB2312" w:cs="仿宋_GB2312"/>
                <w:color w:val="auto"/>
                <w:sz w:val="21"/>
                <w:szCs w:val="21"/>
              </w:rPr>
              <w:t>固废应安全处置，严禁企业随意弃置；危险固废的收集、贮存应满足《危险废物贮存污染控制标准》（GB18597-2001）的要求。</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、对现有工业窑炉粉尘及工艺VOCs开展综合治理。鼓励企业使用低（无）VOC</w:t>
            </w:r>
            <w:r>
              <w:rPr>
                <w:rFonts w:hint="eastAsia" w:ascii="仿宋_GB2312" w:hAnsi="仿宋_GB2312" w:eastAsia="仿宋_GB2312" w:cs="仿宋_GB2312"/>
                <w:color w:val="auto"/>
                <w:sz w:val="21"/>
                <w:szCs w:val="21"/>
                <w:vertAlign w:val="subscript"/>
              </w:rPr>
              <w:t>S</w:t>
            </w:r>
            <w:r>
              <w:rPr>
                <w:rFonts w:hint="eastAsia" w:ascii="仿宋_GB2312" w:hAnsi="仿宋_GB2312" w:eastAsia="仿宋_GB2312" w:cs="仿宋_GB2312"/>
                <w:color w:val="auto"/>
                <w:sz w:val="21"/>
                <w:szCs w:val="21"/>
              </w:rPr>
              <w:t>原辅材料</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加强重点</w:t>
            </w:r>
            <w:r>
              <w:rPr>
                <w:rFonts w:hint="eastAsia" w:ascii="仿宋_GB2312" w:hAnsi="仿宋_GB2312" w:eastAsia="仿宋_GB2312" w:cs="仿宋_GB2312"/>
                <w:color w:val="auto"/>
                <w:sz w:val="21"/>
                <w:szCs w:val="21"/>
                <w:lang w:eastAsia="zh-CN"/>
              </w:rPr>
              <w:t>行业</w:t>
            </w:r>
            <w:r>
              <w:rPr>
                <w:rFonts w:hint="eastAsia" w:ascii="仿宋_GB2312" w:hAnsi="仿宋_GB2312" w:eastAsia="仿宋_GB2312" w:cs="仿宋_GB2312"/>
                <w:color w:val="auto"/>
                <w:sz w:val="21"/>
                <w:szCs w:val="21"/>
              </w:rPr>
              <w:t>企业绩效分级提升改造。</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lang w:val="en-US" w:eastAsia="zh-CN"/>
              </w:rPr>
              <w:t>6</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已出台超低排放要求的“两高”行业建设项目应满足超低排放要求。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321" w:type="pct"/>
            <w:vMerge w:val="continue"/>
            <w:vAlign w:val="center"/>
          </w:tcPr>
          <w:p>
            <w:pPr>
              <w:pStyle w:val="92"/>
              <w:rPr>
                <w:rFonts w:hint="eastAsia" w:ascii="仿宋_GB2312" w:hAnsi="仿宋_GB2312" w:eastAsia="仿宋_GB2312" w:cs="仿宋_GB2312"/>
                <w:color w:val="auto"/>
                <w:sz w:val="21"/>
                <w:szCs w:val="21"/>
              </w:rPr>
            </w:pPr>
          </w:p>
        </w:tc>
        <w:tc>
          <w:tcPr>
            <w:tcW w:w="319" w:type="pct"/>
            <w:vMerge w:val="continue"/>
            <w:vAlign w:val="center"/>
          </w:tcPr>
          <w:p>
            <w:pPr>
              <w:pStyle w:val="92"/>
              <w:rPr>
                <w:rFonts w:hint="eastAsia" w:ascii="仿宋_GB2312" w:hAnsi="仿宋_GB2312" w:eastAsia="仿宋_GB2312" w:cs="仿宋_GB2312"/>
                <w:color w:val="auto"/>
                <w:sz w:val="21"/>
                <w:szCs w:val="21"/>
              </w:rPr>
            </w:pPr>
          </w:p>
        </w:tc>
        <w:tc>
          <w:tcPr>
            <w:tcW w:w="250" w:type="pct"/>
            <w:vMerge w:val="continue"/>
            <w:vAlign w:val="center"/>
          </w:tcPr>
          <w:p>
            <w:pPr>
              <w:pStyle w:val="92"/>
              <w:rPr>
                <w:rFonts w:hint="eastAsia" w:ascii="仿宋_GB2312" w:hAnsi="仿宋_GB2312" w:eastAsia="仿宋_GB2312" w:cs="仿宋_GB2312"/>
                <w:color w:val="auto"/>
                <w:sz w:val="21"/>
                <w:szCs w:val="21"/>
              </w:rPr>
            </w:pPr>
          </w:p>
        </w:tc>
        <w:tc>
          <w:tcPr>
            <w:tcW w:w="276" w:type="pct"/>
            <w:vMerge w:val="continue"/>
            <w:vAlign w:val="center"/>
          </w:tcPr>
          <w:p>
            <w:pPr>
              <w:pStyle w:val="92"/>
              <w:rPr>
                <w:rFonts w:hint="eastAsia" w:ascii="仿宋_GB2312" w:hAnsi="仿宋_GB2312" w:eastAsia="仿宋_GB2312" w:cs="仿宋_GB2312"/>
                <w:color w:val="auto"/>
                <w:sz w:val="21"/>
                <w:szCs w:val="21"/>
              </w:rPr>
            </w:pPr>
          </w:p>
        </w:tc>
        <w:tc>
          <w:tcPr>
            <w:tcW w:w="338" w:type="pct"/>
            <w:vMerge w:val="continue"/>
            <w:vAlign w:val="center"/>
          </w:tcPr>
          <w:p>
            <w:pPr>
              <w:pStyle w:val="92"/>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1、园区管理部门应制定完善的事故风险应急预案，建立风险防范体系，具备事故应急能力，并定期进行演练。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2、企业内部应建立相应的事故风险防范体系，制定应急预案，认真落实环境风险防范措施，杜绝发生污染事故。</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3、规范产业集聚区建设，对涉重行业企业加强管理，建立土壤和地下水污染隐患排查制度、风险防控体系和长效监管机制。</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r>
              <w:rPr>
                <w:rFonts w:hint="eastAsia" w:ascii="仿宋_GB2312" w:hAnsi="仿宋_GB2312" w:eastAsia="仿宋_GB2312" w:cs="仿宋_GB2312"/>
                <w:color w:val="auto"/>
                <w:sz w:val="21"/>
                <w:szCs w:val="21"/>
                <w:highlight w:val="none"/>
              </w:rPr>
              <w:t>涉重金属及危险化学品生产、储存、使用等企业在拆除生产设施设备、污染治理设施时，要事先制定残留污染物清理和安全处置方案。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321" w:type="pct"/>
            <w:vMerge w:val="continue"/>
            <w:vAlign w:val="center"/>
          </w:tcPr>
          <w:p>
            <w:pPr>
              <w:pStyle w:val="92"/>
              <w:rPr>
                <w:rFonts w:hint="eastAsia" w:ascii="仿宋_GB2312" w:hAnsi="仿宋_GB2312" w:eastAsia="仿宋_GB2312" w:cs="仿宋_GB2312"/>
                <w:color w:val="auto"/>
                <w:sz w:val="21"/>
                <w:szCs w:val="21"/>
              </w:rPr>
            </w:pPr>
          </w:p>
        </w:tc>
        <w:tc>
          <w:tcPr>
            <w:tcW w:w="319" w:type="pct"/>
            <w:vMerge w:val="continue"/>
            <w:vAlign w:val="center"/>
          </w:tcPr>
          <w:p>
            <w:pPr>
              <w:pStyle w:val="92"/>
              <w:rPr>
                <w:rFonts w:hint="eastAsia" w:ascii="仿宋_GB2312" w:hAnsi="仿宋_GB2312" w:eastAsia="仿宋_GB2312" w:cs="仿宋_GB2312"/>
                <w:color w:val="auto"/>
                <w:sz w:val="21"/>
                <w:szCs w:val="21"/>
              </w:rPr>
            </w:pPr>
          </w:p>
        </w:tc>
        <w:tc>
          <w:tcPr>
            <w:tcW w:w="250" w:type="pct"/>
            <w:vMerge w:val="continue"/>
            <w:vAlign w:val="center"/>
          </w:tcPr>
          <w:p>
            <w:pPr>
              <w:pStyle w:val="92"/>
              <w:rPr>
                <w:rFonts w:hint="eastAsia" w:ascii="仿宋_GB2312" w:hAnsi="仿宋_GB2312" w:eastAsia="仿宋_GB2312" w:cs="仿宋_GB2312"/>
                <w:color w:val="auto"/>
                <w:sz w:val="21"/>
                <w:szCs w:val="21"/>
              </w:rPr>
            </w:pPr>
          </w:p>
        </w:tc>
        <w:tc>
          <w:tcPr>
            <w:tcW w:w="276" w:type="pct"/>
            <w:vMerge w:val="continue"/>
            <w:vAlign w:val="center"/>
          </w:tcPr>
          <w:p>
            <w:pPr>
              <w:pStyle w:val="92"/>
              <w:rPr>
                <w:rFonts w:hint="eastAsia" w:ascii="仿宋_GB2312" w:hAnsi="仿宋_GB2312" w:eastAsia="仿宋_GB2312" w:cs="仿宋_GB2312"/>
                <w:color w:val="auto"/>
                <w:sz w:val="21"/>
                <w:szCs w:val="21"/>
              </w:rPr>
            </w:pPr>
          </w:p>
        </w:tc>
        <w:tc>
          <w:tcPr>
            <w:tcW w:w="338" w:type="pct"/>
            <w:vMerge w:val="continue"/>
            <w:vAlign w:val="center"/>
          </w:tcPr>
          <w:p>
            <w:pPr>
              <w:pStyle w:val="92"/>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1、加强水资源开发利用效率，依托产业集聚区污水处理厂建设再生水回用配套设施，提高再生水利用率。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2、集聚区积极结合“无废城市”建设试点，探索固废综合利用途径，提高一般工业固废综合利用率。企业应不断提高资源能源利用效率，新、改、扩建建设项目的清洁生产水平应达到国内先进水平。</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3、加快产业集聚区工业水厂建设，实现园区内生产生活集中供水，在集聚区集中供水设施建成供水后现有自备水井全部停用。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321"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ZH41108220002</w:t>
            </w:r>
          </w:p>
        </w:tc>
        <w:tc>
          <w:tcPr>
            <w:tcW w:w="31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长葛市产业集聚区</w:t>
            </w:r>
          </w:p>
        </w:tc>
        <w:tc>
          <w:tcPr>
            <w:tcW w:w="25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长社路街道办事处、老城镇、和尚桥镇、长兴路街道办事处</w:t>
            </w:r>
          </w:p>
        </w:tc>
        <w:tc>
          <w:tcPr>
            <w:tcW w:w="3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numPr>
                <w:ilvl w:val="0"/>
                <w:numId w:val="17"/>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禁止新建独立电镀项目和设立电镀专业园区。</w:t>
            </w:r>
          </w:p>
          <w:p>
            <w:pPr>
              <w:pStyle w:val="92"/>
              <w:numPr>
                <w:ilvl w:val="0"/>
                <w:numId w:val="0"/>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highlight w:val="none"/>
              </w:rPr>
              <w:t>鼓励符合集聚区功能定位的项目入驻；限</w:t>
            </w:r>
            <w:r>
              <w:rPr>
                <w:rFonts w:hint="eastAsia" w:ascii="仿宋_GB2312" w:hAnsi="仿宋_GB2312" w:eastAsia="仿宋_GB2312" w:cs="仿宋_GB2312"/>
                <w:color w:val="auto"/>
                <w:sz w:val="21"/>
                <w:szCs w:val="21"/>
              </w:rPr>
              <w:t>制与主导产业不一致以及高能耗、高污染项目入驻园区。</w:t>
            </w:r>
          </w:p>
          <w:p>
            <w:pPr>
              <w:pStyle w:val="92"/>
              <w:rPr>
                <w:rFonts w:hint="eastAsia" w:ascii="仿宋_GB2312" w:hAnsi="仿宋_GB2312" w:eastAsia="仿宋_GB2312" w:cs="仿宋_GB2312"/>
                <w:snapToGrid/>
                <w:color w:val="auto"/>
                <w:sz w:val="21"/>
                <w:szCs w:val="21"/>
                <w:lang w:val="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snapToGrid/>
                <w:color w:val="auto"/>
                <w:sz w:val="21"/>
                <w:szCs w:val="21"/>
                <w:lang w:val="zh-CN"/>
              </w:rPr>
              <w:t>严格落实集聚区规划环评及批复文件要求，规划调整修编时应同步开展规划环评。</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、加快集聚区内村庄搬迁工作，降低污染物对居民点影响。</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000000"/>
                <w:sz w:val="21"/>
                <w:szCs w:val="21"/>
              </w:rPr>
              <w:t>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1、新建涉VOCs排放的工业涂装等重点行业企业实行区域内VOCs排放等量或倍量削减替代。</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2、加快完善园区污水、供水、供热等基础设施建设。</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、对现有工业窑炉粉尘及VOCs开展综合治理。</w:t>
            </w:r>
          </w:p>
          <w:p>
            <w:pPr>
              <w:pStyle w:val="79"/>
              <w:autoSpaceDN w:val="0"/>
              <w:spacing w:line="260" w:lineRule="exact"/>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000000"/>
                <w:sz w:val="21"/>
                <w:szCs w:val="21"/>
              </w:rPr>
              <w:t>新建耗煤项目还应严格按规定采取煤炭消费减量替代措施，不得使用高污染燃料作为煤炭减量替代措施。</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已出台超低排放要求的“两高”行业建设项目应满足超低排放要求。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1、园区管理部门应制定完善的事故风险应急预案，建立风险防范体系，具备事故应急能力，并定期进行演练。</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2、企业内部应建立相应的事故风险防范体系，制定应急预案，认真落实环境风险防范措施。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3、涉重金属及危险化学品生产、储存、使用等企业在拆除生产设施设备、污染治理设施时，要事先制定残留污染物清理和安全处置方案。</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1、依托产业集聚区污水处理厂建设再生水回用配套设施，提高再生水利用率。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2、加快产业集聚区工业水厂建设，实现园区内生产生活集中供水，在集聚区集中供水设施建成供水后现有自备水井全部停用。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321"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ZH41108220003</w:t>
            </w:r>
          </w:p>
        </w:tc>
        <w:tc>
          <w:tcPr>
            <w:tcW w:w="31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长葛市城镇重点单元</w:t>
            </w:r>
          </w:p>
        </w:tc>
        <w:tc>
          <w:tcPr>
            <w:tcW w:w="25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长社路街道办事处、增福庙镇、老城镇、和尚桥镇、长兴路街道办事处、建设路街道办事处、金桥路街道办事处</w:t>
            </w:r>
          </w:p>
        </w:tc>
        <w:tc>
          <w:tcPr>
            <w:tcW w:w="3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000000"/>
                <w:sz w:val="21"/>
                <w:szCs w:val="21"/>
              </w:rPr>
              <w:t>禁止新、改、扩建“两高”项目。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2、城市建成区内现有不符合发展规划和功能定位的工业企业，应当逐步搬迁、转型转产或关闭退出。</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3、对列入疑似污染地块名单的地块，未经土壤污染状况调查确定为未污染地块的，不得进入用地程序。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1、推进城中村、老旧城区和城乡结合部污水处理配套管网建设和雨污分流系统改造，实现污水全收集、全处理。</w:t>
            </w:r>
          </w:p>
          <w:p>
            <w:pPr>
              <w:pStyle w:val="92"/>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、对现有工业窑炉粉尘及工艺VOCs开展综合治理，确保稳定达标排放。鼓励引导退出城市建成区</w:t>
            </w:r>
            <w:r>
              <w:rPr>
                <w:rFonts w:hint="eastAsia" w:ascii="仿宋_GB2312" w:hAnsi="仿宋_GB2312" w:eastAsia="仿宋_GB2312" w:cs="仿宋_GB2312"/>
                <w:color w:val="auto"/>
                <w:sz w:val="21"/>
                <w:szCs w:val="21"/>
                <w:lang w:eastAsia="zh-CN"/>
              </w:rPr>
              <w:t>。</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持续开展“散乱污”企业动态清零、散煤污染专项整治，全面提升散尘污染治理水平，加强社会噪声和臭气及餐饮油烟治理。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1、高关注地块划分污染风险等级，纳入优先管控名录。</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2、涉重及危险化学品生产、储存、使用等企业在拆除生产设施设备、污染治理设施时，要事先制定残留污染物清理和安全处置方案。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1、加强水资源开发利用效率，提高再生水利用率。</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2、加快产业区域给水管网建设，逐步取缔关闭企业自备地下水井。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321"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ZH41108220004</w:t>
            </w:r>
          </w:p>
        </w:tc>
        <w:tc>
          <w:tcPr>
            <w:tcW w:w="31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长葛市水重点管控单元</w:t>
            </w:r>
          </w:p>
        </w:tc>
        <w:tc>
          <w:tcPr>
            <w:tcW w:w="25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增福庙镇、后河镇、老城镇、大周镇、官亭乡、南席镇、和尚桥镇、长兴路街道办事处</w:t>
            </w:r>
          </w:p>
        </w:tc>
        <w:tc>
          <w:tcPr>
            <w:tcW w:w="3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禁止新建、改建及扩建高耗水、高污染项目。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推进城乡结合部污水处理配套管网建设和雨污分流系统改造，实现污水全收集、全处理。</w:t>
            </w:r>
          </w:p>
          <w:p>
            <w:pPr>
              <w:pStyle w:val="92"/>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2、开展农村面源污染治理。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对现有工业窑炉粉尘及工艺VOCs开展综合治理，确保稳定达标排放。鼓励引导退出城市建成区。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涉重及危险化学品生产、储存、使用等企业在拆除生产设施设备、污染治理设施时，要事先制定残留污染物清理和安全处置方案。同时对涉重行业企业加强管理，建立土壤和地下水污染隐患排查治理制度、风险防控体系和长效监管机制。</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加强水资源开发利用效率，提高再生水利用率。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321"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ZH41108220005</w:t>
            </w:r>
          </w:p>
        </w:tc>
        <w:tc>
          <w:tcPr>
            <w:tcW w:w="31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长葛市大气高排放区</w:t>
            </w:r>
          </w:p>
        </w:tc>
        <w:tc>
          <w:tcPr>
            <w:tcW w:w="25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石固镇、</w:t>
            </w:r>
          </w:p>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石象乡</w:t>
            </w:r>
          </w:p>
        </w:tc>
        <w:tc>
          <w:tcPr>
            <w:tcW w:w="3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1、禁止新建、改建及扩建高排放、高污染项目。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2、对列入疑似污染地块名单的地块，未经土壤污染状况调查确定为未污染地块的，不得进入用地程序。</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snapToGrid/>
                <w:color w:val="auto"/>
                <w:sz w:val="21"/>
                <w:szCs w:val="21"/>
              </w:rPr>
              <w:t>持续推进工业企业向产业园区和规划的工业片区集中。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1、加快建设农村生活污水收集管网和污水处理设施。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、对现有</w:t>
            </w:r>
            <w:r>
              <w:rPr>
                <w:rFonts w:hint="eastAsia" w:ascii="仿宋_GB2312" w:hAnsi="仿宋_GB2312" w:eastAsia="仿宋_GB2312" w:cs="仿宋_GB2312"/>
                <w:color w:val="auto"/>
                <w:sz w:val="21"/>
                <w:szCs w:val="21"/>
                <w:lang w:val="en-US" w:eastAsia="zh-CN"/>
              </w:rPr>
              <w:t>企业</w:t>
            </w:r>
            <w:r>
              <w:rPr>
                <w:rFonts w:hint="eastAsia" w:ascii="仿宋_GB2312" w:hAnsi="仿宋_GB2312" w:eastAsia="仿宋_GB2312" w:cs="仿宋_GB2312"/>
                <w:color w:val="auto"/>
                <w:sz w:val="21"/>
                <w:szCs w:val="21"/>
              </w:rPr>
              <w:t>粉尘及工艺VOCs开展综合治理。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加强水资源开发利用效率，提高再生水利用率。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ZH41108220006</w:t>
            </w:r>
          </w:p>
        </w:tc>
        <w:tc>
          <w:tcPr>
            <w:tcW w:w="31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长葛市水重点、大气高排放区</w:t>
            </w:r>
          </w:p>
        </w:tc>
        <w:tc>
          <w:tcPr>
            <w:tcW w:w="25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长社路街道办事处、老城镇、和尚桥镇、长兴路街道办事处、建设路街道办事处</w:t>
            </w:r>
          </w:p>
        </w:tc>
        <w:tc>
          <w:tcPr>
            <w:tcW w:w="3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禁止新建、改建及扩建高耗水、高排放、高污染项目。鼓励引导相关企业入驻园区</w:t>
            </w:r>
            <w:r>
              <w:rPr>
                <w:rFonts w:hint="eastAsia" w:ascii="仿宋_GB2312" w:hAnsi="仿宋_GB2312" w:eastAsia="仿宋_GB2312" w:cs="仿宋_GB2312"/>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1、城中村、老旧城区和城乡结合部污水处理</w:t>
            </w:r>
            <w:r>
              <w:rPr>
                <w:rFonts w:hint="eastAsia" w:ascii="仿宋_GB2312" w:hAnsi="仿宋_GB2312" w:eastAsia="仿宋_GB2312" w:cs="仿宋_GB2312"/>
                <w:color w:val="auto"/>
                <w:sz w:val="21"/>
                <w:szCs w:val="21"/>
                <w:lang w:val="en-US" w:eastAsia="zh-CN"/>
              </w:rPr>
              <w:t>生活污水处理及</w:t>
            </w:r>
            <w:r>
              <w:rPr>
                <w:rFonts w:hint="eastAsia" w:ascii="仿宋_GB2312" w:hAnsi="仿宋_GB2312" w:eastAsia="仿宋_GB2312" w:cs="仿宋_GB2312"/>
                <w:color w:val="auto"/>
                <w:sz w:val="21"/>
                <w:szCs w:val="21"/>
              </w:rPr>
              <w:t>配套管网建设和雨污分流系统改造，实现污水全收集、全处理。</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、禁止填埋场渗滤液直排或超标排放。</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、对现有</w:t>
            </w:r>
            <w:r>
              <w:rPr>
                <w:rFonts w:hint="eastAsia" w:ascii="仿宋_GB2312" w:hAnsi="仿宋_GB2312" w:eastAsia="仿宋_GB2312" w:cs="仿宋_GB2312"/>
                <w:color w:val="auto"/>
                <w:sz w:val="21"/>
                <w:szCs w:val="21"/>
                <w:lang w:val="en-US" w:eastAsia="zh-CN"/>
              </w:rPr>
              <w:t>企业</w:t>
            </w:r>
            <w:r>
              <w:rPr>
                <w:rFonts w:hint="eastAsia" w:ascii="仿宋_GB2312" w:hAnsi="仿宋_GB2312" w:eastAsia="仿宋_GB2312" w:cs="仿宋_GB2312"/>
                <w:color w:val="auto"/>
                <w:sz w:val="21"/>
                <w:szCs w:val="21"/>
              </w:rPr>
              <w:t>粉尘及工艺VOCs开展综合治理。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1、高注地块划分污染风险等级，纳入优先管控名录。</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2、涉重及危险化学品生产、储存、使用等企业在拆除生产设施设备、污染治理设施时，要事先制定残留污染物清理和安全处置方案。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加强水资源开发利用效率，提高再生水利用率。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ZH41108220007</w:t>
            </w:r>
          </w:p>
        </w:tc>
        <w:tc>
          <w:tcPr>
            <w:tcW w:w="31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长葛市水重点、布局敏感区</w:t>
            </w:r>
          </w:p>
        </w:tc>
        <w:tc>
          <w:tcPr>
            <w:tcW w:w="25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古桥乡</w:t>
            </w:r>
          </w:p>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董村镇</w:t>
            </w:r>
          </w:p>
        </w:tc>
        <w:tc>
          <w:tcPr>
            <w:tcW w:w="3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禁止新建、改建及扩建高耗水、高排放、高污染项目。鼓励引导相关企业入驻园区。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1、加快区域排水管网清污分流、污水处理厂提质增效，建制镇全部建成生活污水处理设施。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、对现有</w:t>
            </w:r>
            <w:r>
              <w:rPr>
                <w:rFonts w:hint="eastAsia" w:ascii="仿宋_GB2312" w:hAnsi="仿宋_GB2312" w:eastAsia="仿宋_GB2312" w:cs="仿宋_GB2312"/>
                <w:color w:val="auto"/>
                <w:sz w:val="21"/>
                <w:szCs w:val="21"/>
                <w:lang w:val="en-US" w:eastAsia="zh-CN"/>
              </w:rPr>
              <w:t>企业</w:t>
            </w:r>
            <w:r>
              <w:rPr>
                <w:rFonts w:hint="eastAsia" w:ascii="仿宋_GB2312" w:hAnsi="仿宋_GB2312" w:eastAsia="仿宋_GB2312" w:cs="仿宋_GB2312"/>
                <w:color w:val="auto"/>
                <w:sz w:val="21"/>
                <w:szCs w:val="21"/>
              </w:rPr>
              <w:t>工艺粉尘及VOCs开展综合治理。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27" w:type="pct"/>
            <w:vAlign w:val="center"/>
          </w:tcPr>
          <w:p>
            <w:pPr>
              <w:pStyle w:val="92"/>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加强水资源开发利用效率，提高再生水利用率。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ZH41108220008</w:t>
            </w:r>
          </w:p>
        </w:tc>
        <w:tc>
          <w:tcPr>
            <w:tcW w:w="31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长葛市岩溶水严重超采区</w:t>
            </w:r>
          </w:p>
        </w:tc>
        <w:tc>
          <w:tcPr>
            <w:tcW w:w="25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坡胡镇</w:t>
            </w:r>
          </w:p>
        </w:tc>
        <w:tc>
          <w:tcPr>
            <w:tcW w:w="3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空间布局约束</w:t>
            </w:r>
          </w:p>
        </w:tc>
        <w:tc>
          <w:tcPr>
            <w:tcW w:w="3127" w:type="pct"/>
            <w:vAlign w:val="center"/>
          </w:tcPr>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严格控制高耗水新建、改建、扩建项目。鼓励引导相关企业入驻园区。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1、禁止向耕地及农田沟渠中排放有毒有害工业、生活废水和未经处理的养殖小区畜禽粪便；禁止占用耕地倾倒、堆放城乡生活垃圾、建筑垃圾、医疗垃圾、工业废料及废渣等废弃物。</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2、对现有</w:t>
            </w:r>
            <w:r>
              <w:rPr>
                <w:rFonts w:hint="eastAsia" w:ascii="仿宋_GB2312" w:hAnsi="仿宋_GB2312" w:eastAsia="仿宋_GB2312" w:cs="仿宋_GB2312"/>
                <w:color w:val="auto"/>
                <w:sz w:val="21"/>
                <w:szCs w:val="21"/>
                <w:lang w:val="en-US" w:eastAsia="zh-CN"/>
              </w:rPr>
              <w:t>企业</w:t>
            </w:r>
            <w:r>
              <w:rPr>
                <w:rFonts w:hint="eastAsia" w:ascii="仿宋_GB2312" w:hAnsi="仿宋_GB2312" w:eastAsia="仿宋_GB2312" w:cs="仿宋_GB2312"/>
                <w:color w:val="auto"/>
                <w:sz w:val="21"/>
                <w:szCs w:val="21"/>
              </w:rPr>
              <w:t>工艺粉尘及VOCs开展综合治理。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27"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资源利用效率</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1、禁止工业及服务业新增取用地下水。</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2、加强水资源开发利用效率，提高再生水利用率。加快区域配套自来水厂建设，逐步取缔企业自备地下水井。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ZH41108220009</w:t>
            </w:r>
          </w:p>
        </w:tc>
        <w:tc>
          <w:tcPr>
            <w:tcW w:w="31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长葛市水重点、岩溶水严重超采区</w:t>
            </w:r>
          </w:p>
        </w:tc>
        <w:tc>
          <w:tcPr>
            <w:tcW w:w="25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后河镇</w:t>
            </w:r>
          </w:p>
        </w:tc>
        <w:tc>
          <w:tcPr>
            <w:tcW w:w="3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重点管控单元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严禁在优先保护类耕地集中区域新建可能造成耕地土壤污染的项目。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1、加快城市建成区排水管网清污分流、污水处理厂提质增效，建制镇全部建成生活污水处理设施。</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2、禁止向耕地及农田沟渠中排放有毒有害工业、生活废水和未经处理的养殖小区畜禽粪便；禁止占用耕地倾倒、堆放城乡生活垃圾、建筑垃圾、医疗垃圾、工业废料及废渣等废弃物。</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、对现有</w:t>
            </w:r>
            <w:r>
              <w:rPr>
                <w:rFonts w:hint="eastAsia" w:ascii="仿宋_GB2312" w:hAnsi="仿宋_GB2312" w:eastAsia="仿宋_GB2312" w:cs="仿宋_GB2312"/>
                <w:color w:val="auto"/>
                <w:sz w:val="21"/>
                <w:szCs w:val="21"/>
                <w:lang w:val="en-US" w:eastAsia="zh-CN"/>
              </w:rPr>
              <w:t>企业</w:t>
            </w:r>
            <w:r>
              <w:rPr>
                <w:rFonts w:hint="eastAsia" w:ascii="仿宋_GB2312" w:hAnsi="仿宋_GB2312" w:eastAsia="仿宋_GB2312" w:cs="仿宋_GB2312"/>
                <w:color w:val="auto"/>
                <w:sz w:val="21"/>
                <w:szCs w:val="21"/>
              </w:rPr>
              <w:t>工艺粉尘及VOCs开展综合治理</w:t>
            </w:r>
            <w:r>
              <w:rPr>
                <w:rFonts w:hint="eastAsia" w:ascii="仿宋_GB2312" w:hAnsi="仿宋_GB2312" w:eastAsia="仿宋_GB2312" w:cs="仿宋_GB2312"/>
                <w:color w:val="auto"/>
                <w:sz w:val="21"/>
                <w:szCs w:val="21"/>
                <w:lang w:eastAsia="zh-CN"/>
              </w:rPr>
              <w:t>，提升改造</w:t>
            </w: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27"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jc w:val="center"/>
              <w:rPr>
                <w:rFonts w:hint="eastAsia" w:ascii="仿宋_GB2312" w:hAnsi="仿宋_GB2312" w:eastAsia="仿宋_GB2312" w:cs="仿宋_GB2312"/>
                <w:color w:val="auto"/>
                <w:sz w:val="21"/>
                <w:szCs w:val="21"/>
              </w:rPr>
            </w:pPr>
          </w:p>
        </w:tc>
        <w:tc>
          <w:tcPr>
            <w:tcW w:w="319" w:type="pct"/>
            <w:vMerge w:val="continue"/>
            <w:vAlign w:val="center"/>
          </w:tcPr>
          <w:p>
            <w:pPr>
              <w:pStyle w:val="92"/>
              <w:jc w:val="center"/>
              <w:rPr>
                <w:rFonts w:hint="eastAsia" w:ascii="仿宋_GB2312" w:hAnsi="仿宋_GB2312" w:eastAsia="仿宋_GB2312" w:cs="仿宋_GB2312"/>
                <w:color w:val="auto"/>
                <w:sz w:val="21"/>
                <w:szCs w:val="21"/>
              </w:rPr>
            </w:pPr>
          </w:p>
        </w:tc>
        <w:tc>
          <w:tcPr>
            <w:tcW w:w="250" w:type="pct"/>
            <w:vMerge w:val="continue"/>
            <w:vAlign w:val="center"/>
          </w:tcPr>
          <w:p>
            <w:pPr>
              <w:pStyle w:val="92"/>
              <w:jc w:val="center"/>
              <w:rPr>
                <w:rFonts w:hint="eastAsia" w:ascii="仿宋_GB2312" w:hAnsi="仿宋_GB2312" w:eastAsia="仿宋_GB2312" w:cs="仿宋_GB2312"/>
                <w:color w:val="auto"/>
                <w:sz w:val="21"/>
                <w:szCs w:val="21"/>
              </w:rPr>
            </w:pPr>
          </w:p>
        </w:tc>
        <w:tc>
          <w:tcPr>
            <w:tcW w:w="276" w:type="pct"/>
            <w:vMerge w:val="continue"/>
            <w:vAlign w:val="center"/>
          </w:tcPr>
          <w:p>
            <w:pPr>
              <w:pStyle w:val="92"/>
              <w:jc w:val="center"/>
              <w:rPr>
                <w:rFonts w:hint="eastAsia" w:ascii="仿宋_GB2312" w:hAnsi="仿宋_GB2312" w:eastAsia="仿宋_GB2312" w:cs="仿宋_GB2312"/>
                <w:color w:val="auto"/>
                <w:sz w:val="21"/>
                <w:szCs w:val="21"/>
              </w:rPr>
            </w:pPr>
          </w:p>
        </w:tc>
        <w:tc>
          <w:tcPr>
            <w:tcW w:w="338" w:type="pct"/>
            <w:vMerge w:val="continue"/>
            <w:vAlign w:val="center"/>
          </w:tcPr>
          <w:p>
            <w:pPr>
              <w:pStyle w:val="92"/>
              <w:jc w:val="center"/>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highlight w:val="none"/>
              </w:rPr>
              <w:t>超采区内禁止工业及服务业新增取用地下水。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ZH41108230001</w:t>
            </w:r>
          </w:p>
        </w:tc>
        <w:tc>
          <w:tcPr>
            <w:tcW w:w="319"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长葛市一般管控单元</w:t>
            </w:r>
          </w:p>
        </w:tc>
        <w:tc>
          <w:tcPr>
            <w:tcW w:w="250"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长葛市</w:t>
            </w:r>
          </w:p>
        </w:tc>
        <w:tc>
          <w:tcPr>
            <w:tcW w:w="276"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坡胡镇</w:t>
            </w:r>
          </w:p>
        </w:tc>
        <w:tc>
          <w:tcPr>
            <w:tcW w:w="338" w:type="pct"/>
            <w:vMerge w:val="restar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一般管控单元</w:t>
            </w: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空间布局约束</w:t>
            </w:r>
          </w:p>
        </w:tc>
        <w:tc>
          <w:tcPr>
            <w:tcW w:w="3127" w:type="pct"/>
            <w:vAlign w:val="center"/>
          </w:tcPr>
          <w:p>
            <w:pPr>
              <w:pStyle w:val="92"/>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highlight w:val="none"/>
              </w:rPr>
              <w:t>严禁在优先保护类耕地集中区域新建可能造成耕地土壤污染的项目。</w:t>
            </w:r>
          </w:p>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2、对列入疑似污染地块名单的地块，未经土壤污染状况调查确定为未污染地块的，不得进入用地程序。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rPr>
                <w:rFonts w:hint="eastAsia" w:ascii="仿宋_GB2312" w:hAnsi="仿宋_GB2312" w:eastAsia="仿宋_GB2312" w:cs="仿宋_GB2312"/>
                <w:color w:val="auto"/>
                <w:sz w:val="21"/>
                <w:szCs w:val="21"/>
              </w:rPr>
            </w:pPr>
          </w:p>
        </w:tc>
        <w:tc>
          <w:tcPr>
            <w:tcW w:w="319" w:type="pct"/>
            <w:vMerge w:val="continue"/>
            <w:vAlign w:val="center"/>
          </w:tcPr>
          <w:p>
            <w:pPr>
              <w:pStyle w:val="92"/>
              <w:rPr>
                <w:rFonts w:hint="eastAsia" w:ascii="仿宋_GB2312" w:hAnsi="仿宋_GB2312" w:eastAsia="仿宋_GB2312" w:cs="仿宋_GB2312"/>
                <w:color w:val="auto"/>
                <w:sz w:val="21"/>
                <w:szCs w:val="21"/>
              </w:rPr>
            </w:pPr>
          </w:p>
        </w:tc>
        <w:tc>
          <w:tcPr>
            <w:tcW w:w="250" w:type="pct"/>
            <w:vMerge w:val="continue"/>
            <w:vAlign w:val="center"/>
          </w:tcPr>
          <w:p>
            <w:pPr>
              <w:pStyle w:val="92"/>
              <w:rPr>
                <w:rFonts w:hint="eastAsia" w:ascii="仿宋_GB2312" w:hAnsi="仿宋_GB2312" w:eastAsia="仿宋_GB2312" w:cs="仿宋_GB2312"/>
                <w:color w:val="auto"/>
                <w:sz w:val="21"/>
                <w:szCs w:val="21"/>
              </w:rPr>
            </w:pPr>
          </w:p>
        </w:tc>
        <w:tc>
          <w:tcPr>
            <w:tcW w:w="276" w:type="pct"/>
            <w:vMerge w:val="continue"/>
            <w:vAlign w:val="center"/>
          </w:tcPr>
          <w:p>
            <w:pPr>
              <w:pStyle w:val="92"/>
              <w:rPr>
                <w:rFonts w:hint="eastAsia" w:ascii="仿宋_GB2312" w:hAnsi="仿宋_GB2312" w:eastAsia="仿宋_GB2312" w:cs="仿宋_GB2312"/>
                <w:color w:val="auto"/>
                <w:sz w:val="21"/>
                <w:szCs w:val="21"/>
              </w:rPr>
            </w:pPr>
          </w:p>
        </w:tc>
        <w:tc>
          <w:tcPr>
            <w:tcW w:w="338" w:type="pct"/>
            <w:vMerge w:val="continue"/>
            <w:vAlign w:val="center"/>
          </w:tcPr>
          <w:p>
            <w:pPr>
              <w:pStyle w:val="92"/>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污染物排放管控</w:t>
            </w:r>
          </w:p>
        </w:tc>
        <w:tc>
          <w:tcPr>
            <w:tcW w:w="3127" w:type="pct"/>
            <w:vAlign w:val="center"/>
          </w:tcPr>
          <w:p>
            <w:pPr>
              <w:pStyle w:val="92"/>
              <w:numPr>
                <w:ilvl w:val="0"/>
                <w:numId w:val="18"/>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禁止向耕地及农田沟渠中排放有毒有害工业、生活废水和未经处理的养殖小区畜禽粪便；禁止占用耕地倾倒、堆放城乡生活垃圾、建筑垃圾、医疗垃圾、工业废料及废渣等废弃物。</w:t>
            </w:r>
          </w:p>
          <w:p>
            <w:pPr>
              <w:pStyle w:val="92"/>
              <w:numPr>
                <w:ilvl w:val="0"/>
                <w:numId w:val="18"/>
              </w:num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对现有</w:t>
            </w:r>
            <w:r>
              <w:rPr>
                <w:rFonts w:hint="eastAsia" w:ascii="仿宋_GB2312" w:hAnsi="仿宋_GB2312" w:eastAsia="仿宋_GB2312" w:cs="仿宋_GB2312"/>
                <w:color w:val="auto"/>
                <w:sz w:val="21"/>
                <w:szCs w:val="21"/>
                <w:lang w:val="en-US" w:eastAsia="zh-CN"/>
              </w:rPr>
              <w:t>企业</w:t>
            </w:r>
            <w:r>
              <w:rPr>
                <w:rFonts w:hint="eastAsia" w:ascii="仿宋_GB2312" w:hAnsi="仿宋_GB2312" w:eastAsia="仿宋_GB2312" w:cs="仿宋_GB2312"/>
                <w:color w:val="auto"/>
                <w:sz w:val="21"/>
                <w:szCs w:val="21"/>
              </w:rPr>
              <w:t>工艺粉尘及VOCs开展综合治理。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rPr>
                <w:rFonts w:hint="eastAsia" w:ascii="仿宋_GB2312" w:hAnsi="仿宋_GB2312" w:eastAsia="仿宋_GB2312" w:cs="仿宋_GB2312"/>
                <w:color w:val="auto"/>
                <w:sz w:val="21"/>
                <w:szCs w:val="21"/>
              </w:rPr>
            </w:pPr>
          </w:p>
        </w:tc>
        <w:tc>
          <w:tcPr>
            <w:tcW w:w="319" w:type="pct"/>
            <w:vMerge w:val="continue"/>
            <w:vAlign w:val="center"/>
          </w:tcPr>
          <w:p>
            <w:pPr>
              <w:pStyle w:val="92"/>
              <w:rPr>
                <w:rFonts w:hint="eastAsia" w:ascii="仿宋_GB2312" w:hAnsi="仿宋_GB2312" w:eastAsia="仿宋_GB2312" w:cs="仿宋_GB2312"/>
                <w:color w:val="auto"/>
                <w:sz w:val="21"/>
                <w:szCs w:val="21"/>
              </w:rPr>
            </w:pPr>
          </w:p>
        </w:tc>
        <w:tc>
          <w:tcPr>
            <w:tcW w:w="250" w:type="pct"/>
            <w:vMerge w:val="continue"/>
            <w:vAlign w:val="center"/>
          </w:tcPr>
          <w:p>
            <w:pPr>
              <w:pStyle w:val="92"/>
              <w:rPr>
                <w:rFonts w:hint="eastAsia" w:ascii="仿宋_GB2312" w:hAnsi="仿宋_GB2312" w:eastAsia="仿宋_GB2312" w:cs="仿宋_GB2312"/>
                <w:color w:val="auto"/>
                <w:sz w:val="21"/>
                <w:szCs w:val="21"/>
              </w:rPr>
            </w:pPr>
          </w:p>
        </w:tc>
        <w:tc>
          <w:tcPr>
            <w:tcW w:w="276" w:type="pct"/>
            <w:vMerge w:val="continue"/>
            <w:vAlign w:val="center"/>
          </w:tcPr>
          <w:p>
            <w:pPr>
              <w:pStyle w:val="92"/>
              <w:rPr>
                <w:rFonts w:hint="eastAsia" w:ascii="仿宋_GB2312" w:hAnsi="仿宋_GB2312" w:eastAsia="仿宋_GB2312" w:cs="仿宋_GB2312"/>
                <w:color w:val="auto"/>
                <w:sz w:val="21"/>
                <w:szCs w:val="21"/>
              </w:rPr>
            </w:pPr>
          </w:p>
        </w:tc>
        <w:tc>
          <w:tcPr>
            <w:tcW w:w="338" w:type="pct"/>
            <w:vMerge w:val="continue"/>
            <w:vAlign w:val="center"/>
          </w:tcPr>
          <w:p>
            <w:pPr>
              <w:pStyle w:val="92"/>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环境风险防控</w:t>
            </w:r>
          </w:p>
        </w:tc>
        <w:tc>
          <w:tcPr>
            <w:tcW w:w="3127" w:type="pct"/>
            <w:vAlign w:val="center"/>
          </w:tcPr>
          <w:p>
            <w:pPr>
              <w:pStyle w:val="92"/>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高关注地块划分污染风险等级，纳入优先管控名录。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1" w:type="pct"/>
            <w:vMerge w:val="continue"/>
            <w:vAlign w:val="center"/>
          </w:tcPr>
          <w:p>
            <w:pPr>
              <w:pStyle w:val="92"/>
              <w:rPr>
                <w:rFonts w:hint="eastAsia" w:ascii="仿宋_GB2312" w:hAnsi="仿宋_GB2312" w:eastAsia="仿宋_GB2312" w:cs="仿宋_GB2312"/>
                <w:color w:val="auto"/>
                <w:sz w:val="21"/>
                <w:szCs w:val="21"/>
              </w:rPr>
            </w:pPr>
          </w:p>
        </w:tc>
        <w:tc>
          <w:tcPr>
            <w:tcW w:w="319" w:type="pct"/>
            <w:vMerge w:val="continue"/>
            <w:vAlign w:val="center"/>
          </w:tcPr>
          <w:p>
            <w:pPr>
              <w:pStyle w:val="92"/>
              <w:rPr>
                <w:rFonts w:hint="eastAsia" w:ascii="仿宋_GB2312" w:hAnsi="仿宋_GB2312" w:eastAsia="仿宋_GB2312" w:cs="仿宋_GB2312"/>
                <w:color w:val="auto"/>
                <w:sz w:val="21"/>
                <w:szCs w:val="21"/>
              </w:rPr>
            </w:pPr>
          </w:p>
        </w:tc>
        <w:tc>
          <w:tcPr>
            <w:tcW w:w="250" w:type="pct"/>
            <w:vMerge w:val="continue"/>
            <w:vAlign w:val="center"/>
          </w:tcPr>
          <w:p>
            <w:pPr>
              <w:pStyle w:val="92"/>
              <w:rPr>
                <w:rFonts w:hint="eastAsia" w:ascii="仿宋_GB2312" w:hAnsi="仿宋_GB2312" w:eastAsia="仿宋_GB2312" w:cs="仿宋_GB2312"/>
                <w:color w:val="auto"/>
                <w:sz w:val="21"/>
                <w:szCs w:val="21"/>
              </w:rPr>
            </w:pPr>
          </w:p>
        </w:tc>
        <w:tc>
          <w:tcPr>
            <w:tcW w:w="276" w:type="pct"/>
            <w:vMerge w:val="continue"/>
            <w:vAlign w:val="center"/>
          </w:tcPr>
          <w:p>
            <w:pPr>
              <w:pStyle w:val="92"/>
              <w:rPr>
                <w:rFonts w:hint="eastAsia" w:ascii="仿宋_GB2312" w:hAnsi="仿宋_GB2312" w:eastAsia="仿宋_GB2312" w:cs="仿宋_GB2312"/>
                <w:color w:val="auto"/>
                <w:sz w:val="21"/>
                <w:szCs w:val="21"/>
              </w:rPr>
            </w:pPr>
          </w:p>
        </w:tc>
        <w:tc>
          <w:tcPr>
            <w:tcW w:w="338" w:type="pct"/>
            <w:vMerge w:val="continue"/>
            <w:vAlign w:val="center"/>
          </w:tcPr>
          <w:p>
            <w:pPr>
              <w:pStyle w:val="92"/>
              <w:rPr>
                <w:rFonts w:hint="eastAsia" w:ascii="仿宋_GB2312" w:hAnsi="仿宋_GB2312" w:eastAsia="仿宋_GB2312" w:cs="仿宋_GB2312"/>
                <w:color w:val="auto"/>
                <w:sz w:val="21"/>
                <w:szCs w:val="21"/>
              </w:rPr>
            </w:pPr>
          </w:p>
        </w:tc>
        <w:tc>
          <w:tcPr>
            <w:tcW w:w="365"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资源开发效率要求</w:t>
            </w:r>
          </w:p>
        </w:tc>
        <w:tc>
          <w:tcPr>
            <w:tcW w:w="3127" w:type="pct"/>
            <w:vAlign w:val="center"/>
          </w:tcPr>
          <w:p>
            <w:pPr>
              <w:pStyle w:val="92"/>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bookmarkEnd w:id="3"/>
    </w:tbl>
    <w:p>
      <w:pPr>
        <w:widowControl/>
        <w:rPr>
          <w:rFonts w:cs="Times New Roman"/>
        </w:rPr>
      </w:pPr>
    </w:p>
    <w:sectPr>
      <w:pgSz w:w="16838" w:h="11906" w:orient="landscape"/>
      <w:pgMar w:top="1440" w:right="1803" w:bottom="1440" w:left="1803" w:header="851" w:footer="992" w:gutter="0"/>
      <w:pgNumType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ingLiU">
    <w:altName w:val="Droid Sans Japanese"/>
    <w:panose1 w:val="02020509000000000000"/>
    <w:charset w:val="88"/>
    <w:family w:val="modern"/>
    <w:pitch w:val="default"/>
    <w:sig w:usb0="00000000" w:usb1="00000000" w:usb2="00000016" w:usb3="00000000" w:csb0="00100001" w:csb1="00000000"/>
  </w:font>
  <w:font w:name="font-weight : 400">
    <w:altName w:val="仿宋"/>
    <w:panose1 w:val="00000000000000000000"/>
    <w:charset w:val="00"/>
    <w:family w:val="auto"/>
    <w:pitch w:val="default"/>
    <w:sig w:usb0="00000000" w:usb1="00000000" w:usb2="00000000" w:usb3="00000000" w:csb0="00000000" w:csb1="00000000"/>
  </w:font>
  <w:font w:name="汉鼎简仿宋">
    <w:altName w:val="方正仿宋_GBK"/>
    <w:panose1 w:val="00000000000000000000"/>
    <w:charset w:val="86"/>
    <w:family w:val="modern"/>
    <w:pitch w:val="default"/>
    <w:sig w:usb0="00000000" w:usb1="00000000" w:usb2="00000010" w:usb3="00000000" w:csb0="00040000" w:csb1="00000000"/>
  </w:font>
  <w:font w:name="ڌ墍">
    <w:altName w:val="仿宋"/>
    <w:panose1 w:val="00000000000000000000"/>
    <w:charset w:val="86"/>
    <w:family w:val="roman"/>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9737931"/>
      <w:docPartObj>
        <w:docPartGallery w:val="autotext"/>
      </w:docPartObj>
    </w:sdtPr>
    <w:sdtContent>
      <w:p>
        <w:pPr>
          <w:pStyle w:val="19"/>
          <w:jc w:val="center"/>
        </w:pPr>
        <w:r>
          <w:fldChar w:fldCharType="begin"/>
        </w:r>
        <w:r>
          <w:instrText xml:space="preserve">PAGE   \* MERGEFORMAT</w:instrText>
        </w:r>
        <w:r>
          <w:fldChar w:fldCharType="separate"/>
        </w:r>
        <w:r>
          <w:rPr>
            <w:lang w:val="zh-CN"/>
          </w:rPr>
          <w:t>912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EA842"/>
    <w:multiLevelType w:val="singleLevel"/>
    <w:tmpl w:val="912EA842"/>
    <w:lvl w:ilvl="0" w:tentative="0">
      <w:start w:val="1"/>
      <w:numFmt w:val="decimal"/>
      <w:suff w:val="nothing"/>
      <w:lvlText w:val="%1、"/>
      <w:lvlJc w:val="left"/>
    </w:lvl>
  </w:abstractNum>
  <w:abstractNum w:abstractNumId="1">
    <w:nsid w:val="B86CF21C"/>
    <w:multiLevelType w:val="singleLevel"/>
    <w:tmpl w:val="B86CF21C"/>
    <w:lvl w:ilvl="0" w:tentative="0">
      <w:start w:val="1"/>
      <w:numFmt w:val="decimal"/>
      <w:suff w:val="nothing"/>
      <w:lvlText w:val="%1、"/>
      <w:lvlJc w:val="left"/>
    </w:lvl>
  </w:abstractNum>
  <w:abstractNum w:abstractNumId="2">
    <w:nsid w:val="B9E0BB32"/>
    <w:multiLevelType w:val="singleLevel"/>
    <w:tmpl w:val="B9E0BB32"/>
    <w:lvl w:ilvl="0" w:tentative="0">
      <w:start w:val="1"/>
      <w:numFmt w:val="decimal"/>
      <w:suff w:val="nothing"/>
      <w:lvlText w:val="%1、"/>
      <w:lvlJc w:val="left"/>
    </w:lvl>
  </w:abstractNum>
  <w:abstractNum w:abstractNumId="3">
    <w:nsid w:val="BFF7E1A4"/>
    <w:multiLevelType w:val="singleLevel"/>
    <w:tmpl w:val="BFF7E1A4"/>
    <w:lvl w:ilvl="0" w:tentative="0">
      <w:start w:val="1"/>
      <w:numFmt w:val="decimal"/>
      <w:suff w:val="nothing"/>
      <w:lvlText w:val="%1、"/>
      <w:lvlJc w:val="left"/>
    </w:lvl>
  </w:abstractNum>
  <w:abstractNum w:abstractNumId="4">
    <w:nsid w:val="E67A5FBE"/>
    <w:multiLevelType w:val="singleLevel"/>
    <w:tmpl w:val="E67A5FBE"/>
    <w:lvl w:ilvl="0" w:tentative="0">
      <w:start w:val="1"/>
      <w:numFmt w:val="decimal"/>
      <w:suff w:val="nothing"/>
      <w:lvlText w:val="%1、"/>
      <w:lvlJc w:val="left"/>
    </w:lvl>
  </w:abstractNum>
  <w:abstractNum w:abstractNumId="5">
    <w:nsid w:val="E9FBDC20"/>
    <w:multiLevelType w:val="singleLevel"/>
    <w:tmpl w:val="E9FBDC20"/>
    <w:lvl w:ilvl="0" w:tentative="0">
      <w:start w:val="1"/>
      <w:numFmt w:val="decimal"/>
      <w:suff w:val="nothing"/>
      <w:lvlText w:val="%1、"/>
      <w:lvlJc w:val="left"/>
    </w:lvl>
  </w:abstractNum>
  <w:abstractNum w:abstractNumId="6">
    <w:nsid w:val="EDB31442"/>
    <w:multiLevelType w:val="singleLevel"/>
    <w:tmpl w:val="EDB31442"/>
    <w:lvl w:ilvl="0" w:tentative="0">
      <w:start w:val="1"/>
      <w:numFmt w:val="decimal"/>
      <w:suff w:val="nothing"/>
      <w:lvlText w:val="%1、"/>
      <w:lvlJc w:val="left"/>
    </w:lvl>
  </w:abstractNum>
  <w:abstractNum w:abstractNumId="7">
    <w:nsid w:val="F29F9835"/>
    <w:multiLevelType w:val="singleLevel"/>
    <w:tmpl w:val="F29F9835"/>
    <w:lvl w:ilvl="0" w:tentative="0">
      <w:start w:val="1"/>
      <w:numFmt w:val="decimal"/>
      <w:suff w:val="nothing"/>
      <w:lvlText w:val="%1、"/>
      <w:lvlJc w:val="left"/>
    </w:lvl>
  </w:abstractNum>
  <w:abstractNum w:abstractNumId="8">
    <w:nsid w:val="F6F53EDD"/>
    <w:multiLevelType w:val="singleLevel"/>
    <w:tmpl w:val="F6F53EDD"/>
    <w:lvl w:ilvl="0" w:tentative="0">
      <w:start w:val="1"/>
      <w:numFmt w:val="decimal"/>
      <w:suff w:val="nothing"/>
      <w:lvlText w:val="%1、"/>
      <w:lvlJc w:val="left"/>
    </w:lvl>
  </w:abstractNum>
  <w:abstractNum w:abstractNumId="9">
    <w:nsid w:val="F6FF45B6"/>
    <w:multiLevelType w:val="singleLevel"/>
    <w:tmpl w:val="F6FF45B6"/>
    <w:lvl w:ilvl="0" w:tentative="0">
      <w:start w:val="1"/>
      <w:numFmt w:val="decimal"/>
      <w:suff w:val="nothing"/>
      <w:lvlText w:val="%1、"/>
      <w:lvlJc w:val="left"/>
    </w:lvl>
  </w:abstractNum>
  <w:abstractNum w:abstractNumId="10">
    <w:nsid w:val="FA666C81"/>
    <w:multiLevelType w:val="singleLevel"/>
    <w:tmpl w:val="FA666C81"/>
    <w:lvl w:ilvl="0" w:tentative="0">
      <w:start w:val="1"/>
      <w:numFmt w:val="decimal"/>
      <w:suff w:val="nothing"/>
      <w:lvlText w:val="%1、"/>
      <w:lvlJc w:val="left"/>
    </w:lvl>
  </w:abstractNum>
  <w:abstractNum w:abstractNumId="11">
    <w:nsid w:val="FD76221C"/>
    <w:multiLevelType w:val="singleLevel"/>
    <w:tmpl w:val="FD76221C"/>
    <w:lvl w:ilvl="0" w:tentative="0">
      <w:start w:val="1"/>
      <w:numFmt w:val="decimal"/>
      <w:suff w:val="nothing"/>
      <w:lvlText w:val="%1、"/>
      <w:lvlJc w:val="left"/>
    </w:lvl>
  </w:abstractNum>
  <w:abstractNum w:abstractNumId="12">
    <w:nsid w:val="FD7FCAFF"/>
    <w:multiLevelType w:val="singleLevel"/>
    <w:tmpl w:val="FD7FCAFF"/>
    <w:lvl w:ilvl="0" w:tentative="0">
      <w:start w:val="1"/>
      <w:numFmt w:val="decimal"/>
      <w:suff w:val="nothing"/>
      <w:lvlText w:val="%1、"/>
      <w:lvlJc w:val="left"/>
    </w:lvl>
  </w:abstractNum>
  <w:abstractNum w:abstractNumId="13">
    <w:nsid w:val="FED2BC86"/>
    <w:multiLevelType w:val="singleLevel"/>
    <w:tmpl w:val="FED2BC86"/>
    <w:lvl w:ilvl="0" w:tentative="0">
      <w:start w:val="1"/>
      <w:numFmt w:val="decimal"/>
      <w:suff w:val="nothing"/>
      <w:lvlText w:val="%1、"/>
      <w:lvlJc w:val="left"/>
    </w:lvl>
  </w:abstractNum>
  <w:abstractNum w:abstractNumId="14">
    <w:nsid w:val="0C48507E"/>
    <w:multiLevelType w:val="singleLevel"/>
    <w:tmpl w:val="0C48507E"/>
    <w:lvl w:ilvl="0" w:tentative="0">
      <w:start w:val="1"/>
      <w:numFmt w:val="decimal"/>
      <w:suff w:val="nothing"/>
      <w:lvlText w:val="%1、"/>
      <w:lvlJc w:val="left"/>
    </w:lvl>
  </w:abstractNum>
  <w:abstractNum w:abstractNumId="15">
    <w:nsid w:val="35F31F80"/>
    <w:multiLevelType w:val="singleLevel"/>
    <w:tmpl w:val="35F31F80"/>
    <w:lvl w:ilvl="0" w:tentative="0">
      <w:start w:val="1"/>
      <w:numFmt w:val="decimal"/>
      <w:suff w:val="nothing"/>
      <w:lvlText w:val="%1、"/>
      <w:lvlJc w:val="left"/>
    </w:lvl>
  </w:abstractNum>
  <w:abstractNum w:abstractNumId="16">
    <w:nsid w:val="3691BFC4"/>
    <w:multiLevelType w:val="singleLevel"/>
    <w:tmpl w:val="3691BFC4"/>
    <w:lvl w:ilvl="0" w:tentative="0">
      <w:start w:val="1"/>
      <w:numFmt w:val="decimal"/>
      <w:suff w:val="nothing"/>
      <w:lvlText w:val="%1、"/>
      <w:lvlJc w:val="left"/>
    </w:lvl>
  </w:abstractNum>
  <w:abstractNum w:abstractNumId="17">
    <w:nsid w:val="4B882F76"/>
    <w:multiLevelType w:val="singleLevel"/>
    <w:tmpl w:val="4B882F76"/>
    <w:lvl w:ilvl="0" w:tentative="0">
      <w:start w:val="1"/>
      <w:numFmt w:val="decimal"/>
      <w:suff w:val="nothing"/>
      <w:lvlText w:val="%1、"/>
      <w:lvlJc w:val="left"/>
    </w:lvl>
  </w:abstractNum>
  <w:num w:numId="1">
    <w:abstractNumId w:val="3"/>
  </w:num>
  <w:num w:numId="2">
    <w:abstractNumId w:val="14"/>
  </w:num>
  <w:num w:numId="3">
    <w:abstractNumId w:val="10"/>
  </w:num>
  <w:num w:numId="4">
    <w:abstractNumId w:val="15"/>
  </w:num>
  <w:num w:numId="5">
    <w:abstractNumId w:val="5"/>
  </w:num>
  <w:num w:numId="6">
    <w:abstractNumId w:val="7"/>
  </w:num>
  <w:num w:numId="7">
    <w:abstractNumId w:val="6"/>
  </w:num>
  <w:num w:numId="8">
    <w:abstractNumId w:val="4"/>
  </w:num>
  <w:num w:numId="9">
    <w:abstractNumId w:val="12"/>
  </w:num>
  <w:num w:numId="10">
    <w:abstractNumId w:val="16"/>
  </w:num>
  <w:num w:numId="11">
    <w:abstractNumId w:val="9"/>
  </w:num>
  <w:num w:numId="12">
    <w:abstractNumId w:val="17"/>
  </w:num>
  <w:num w:numId="13">
    <w:abstractNumId w:val="0"/>
  </w:num>
  <w:num w:numId="14">
    <w:abstractNumId w:val="1"/>
  </w:num>
  <w:num w:numId="15">
    <w:abstractNumId w:val="11"/>
  </w:num>
  <w:num w:numId="16">
    <w:abstractNumId w:val="8"/>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hideSpellingErrors/>
  <w:hideGrammaticalErrors/>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96"/>
    <w:rsid w:val="00002BDB"/>
    <w:rsid w:val="00005E57"/>
    <w:rsid w:val="00006C86"/>
    <w:rsid w:val="00012A53"/>
    <w:rsid w:val="00016ED3"/>
    <w:rsid w:val="000170F9"/>
    <w:rsid w:val="00035A3E"/>
    <w:rsid w:val="00037BA5"/>
    <w:rsid w:val="00037D54"/>
    <w:rsid w:val="00042796"/>
    <w:rsid w:val="000459A9"/>
    <w:rsid w:val="0004754D"/>
    <w:rsid w:val="00050892"/>
    <w:rsid w:val="0005762D"/>
    <w:rsid w:val="000604BC"/>
    <w:rsid w:val="00062DF7"/>
    <w:rsid w:val="000636C0"/>
    <w:rsid w:val="000639A5"/>
    <w:rsid w:val="000662FE"/>
    <w:rsid w:val="000668D6"/>
    <w:rsid w:val="00066D8C"/>
    <w:rsid w:val="00067E77"/>
    <w:rsid w:val="00071851"/>
    <w:rsid w:val="00071C93"/>
    <w:rsid w:val="0007343E"/>
    <w:rsid w:val="00075B07"/>
    <w:rsid w:val="00076668"/>
    <w:rsid w:val="00077619"/>
    <w:rsid w:val="0008581E"/>
    <w:rsid w:val="00086314"/>
    <w:rsid w:val="000863B7"/>
    <w:rsid w:val="000869FB"/>
    <w:rsid w:val="00087516"/>
    <w:rsid w:val="00091CD6"/>
    <w:rsid w:val="000929CA"/>
    <w:rsid w:val="00094112"/>
    <w:rsid w:val="00097273"/>
    <w:rsid w:val="00097AAB"/>
    <w:rsid w:val="000A093A"/>
    <w:rsid w:val="000A3D88"/>
    <w:rsid w:val="000A57FB"/>
    <w:rsid w:val="000A602C"/>
    <w:rsid w:val="000A6696"/>
    <w:rsid w:val="000B028D"/>
    <w:rsid w:val="000B0852"/>
    <w:rsid w:val="000B448A"/>
    <w:rsid w:val="000B60CC"/>
    <w:rsid w:val="000B7D6D"/>
    <w:rsid w:val="000C3C09"/>
    <w:rsid w:val="000C42C7"/>
    <w:rsid w:val="000C6519"/>
    <w:rsid w:val="000D061F"/>
    <w:rsid w:val="000D3FC2"/>
    <w:rsid w:val="000D4F4F"/>
    <w:rsid w:val="000D5CDE"/>
    <w:rsid w:val="000E0664"/>
    <w:rsid w:val="000E178F"/>
    <w:rsid w:val="000E531F"/>
    <w:rsid w:val="000E668C"/>
    <w:rsid w:val="000E6EB0"/>
    <w:rsid w:val="000E7E73"/>
    <w:rsid w:val="000F2235"/>
    <w:rsid w:val="000F2C33"/>
    <w:rsid w:val="000F4097"/>
    <w:rsid w:val="000F5240"/>
    <w:rsid w:val="000F5B5E"/>
    <w:rsid w:val="000F5BE1"/>
    <w:rsid w:val="00100866"/>
    <w:rsid w:val="00101078"/>
    <w:rsid w:val="0010461C"/>
    <w:rsid w:val="001061A8"/>
    <w:rsid w:val="001128A6"/>
    <w:rsid w:val="00112DBB"/>
    <w:rsid w:val="00113406"/>
    <w:rsid w:val="00113895"/>
    <w:rsid w:val="00113D67"/>
    <w:rsid w:val="00114982"/>
    <w:rsid w:val="00121DE4"/>
    <w:rsid w:val="001224A5"/>
    <w:rsid w:val="001226B9"/>
    <w:rsid w:val="001229A0"/>
    <w:rsid w:val="0012302F"/>
    <w:rsid w:val="00124530"/>
    <w:rsid w:val="001269D2"/>
    <w:rsid w:val="00127740"/>
    <w:rsid w:val="00131428"/>
    <w:rsid w:val="00132D73"/>
    <w:rsid w:val="00133DB6"/>
    <w:rsid w:val="00134050"/>
    <w:rsid w:val="001340F7"/>
    <w:rsid w:val="00137832"/>
    <w:rsid w:val="00140B96"/>
    <w:rsid w:val="0014125D"/>
    <w:rsid w:val="00141E24"/>
    <w:rsid w:val="0014347A"/>
    <w:rsid w:val="001453CA"/>
    <w:rsid w:val="0015062C"/>
    <w:rsid w:val="00150BAC"/>
    <w:rsid w:val="00150C9B"/>
    <w:rsid w:val="00152FFD"/>
    <w:rsid w:val="0015590E"/>
    <w:rsid w:val="001563F2"/>
    <w:rsid w:val="00157DA1"/>
    <w:rsid w:val="00161CA9"/>
    <w:rsid w:val="00162ECF"/>
    <w:rsid w:val="00163084"/>
    <w:rsid w:val="00165151"/>
    <w:rsid w:val="00171BB8"/>
    <w:rsid w:val="00173369"/>
    <w:rsid w:val="0017365A"/>
    <w:rsid w:val="0017405C"/>
    <w:rsid w:val="001767F4"/>
    <w:rsid w:val="00176937"/>
    <w:rsid w:val="001770C4"/>
    <w:rsid w:val="00181963"/>
    <w:rsid w:val="001826FE"/>
    <w:rsid w:val="001827D3"/>
    <w:rsid w:val="00185292"/>
    <w:rsid w:val="00191DC7"/>
    <w:rsid w:val="00192CF0"/>
    <w:rsid w:val="00193E6E"/>
    <w:rsid w:val="001949E5"/>
    <w:rsid w:val="00195BA8"/>
    <w:rsid w:val="00197FA0"/>
    <w:rsid w:val="001A02F6"/>
    <w:rsid w:val="001A618F"/>
    <w:rsid w:val="001B38F8"/>
    <w:rsid w:val="001B3E4F"/>
    <w:rsid w:val="001B4A0F"/>
    <w:rsid w:val="001B7A15"/>
    <w:rsid w:val="001C574B"/>
    <w:rsid w:val="001C5865"/>
    <w:rsid w:val="001C6AF3"/>
    <w:rsid w:val="001D24D8"/>
    <w:rsid w:val="001D2F2F"/>
    <w:rsid w:val="001E0CBB"/>
    <w:rsid w:val="001E1498"/>
    <w:rsid w:val="001E30D1"/>
    <w:rsid w:val="001E387B"/>
    <w:rsid w:val="001E50D1"/>
    <w:rsid w:val="001E5332"/>
    <w:rsid w:val="001E5F54"/>
    <w:rsid w:val="001E6077"/>
    <w:rsid w:val="001E7C09"/>
    <w:rsid w:val="001F1F49"/>
    <w:rsid w:val="001F3616"/>
    <w:rsid w:val="001F4FAA"/>
    <w:rsid w:val="001F5E06"/>
    <w:rsid w:val="001F6004"/>
    <w:rsid w:val="00200100"/>
    <w:rsid w:val="002009B9"/>
    <w:rsid w:val="00200D9E"/>
    <w:rsid w:val="00202781"/>
    <w:rsid w:val="00203594"/>
    <w:rsid w:val="00203C18"/>
    <w:rsid w:val="0020479C"/>
    <w:rsid w:val="0020499D"/>
    <w:rsid w:val="0020775B"/>
    <w:rsid w:val="002101F2"/>
    <w:rsid w:val="00211EED"/>
    <w:rsid w:val="002121E4"/>
    <w:rsid w:val="00212715"/>
    <w:rsid w:val="002134C1"/>
    <w:rsid w:val="00213C82"/>
    <w:rsid w:val="00213FB4"/>
    <w:rsid w:val="0021557C"/>
    <w:rsid w:val="00220792"/>
    <w:rsid w:val="00223723"/>
    <w:rsid w:val="00223CD8"/>
    <w:rsid w:val="002245F0"/>
    <w:rsid w:val="00224623"/>
    <w:rsid w:val="002263CA"/>
    <w:rsid w:val="002362F7"/>
    <w:rsid w:val="0023797D"/>
    <w:rsid w:val="00237D41"/>
    <w:rsid w:val="0024573D"/>
    <w:rsid w:val="0024647F"/>
    <w:rsid w:val="0025035A"/>
    <w:rsid w:val="00251A1B"/>
    <w:rsid w:val="00251ABD"/>
    <w:rsid w:val="002543B4"/>
    <w:rsid w:val="00257E6C"/>
    <w:rsid w:val="00262004"/>
    <w:rsid w:val="00262C0A"/>
    <w:rsid w:val="00263D11"/>
    <w:rsid w:val="002660A8"/>
    <w:rsid w:val="00270719"/>
    <w:rsid w:val="00270952"/>
    <w:rsid w:val="0027337E"/>
    <w:rsid w:val="00275230"/>
    <w:rsid w:val="00282CE0"/>
    <w:rsid w:val="00285B7D"/>
    <w:rsid w:val="002875B3"/>
    <w:rsid w:val="00290E0C"/>
    <w:rsid w:val="00292FCF"/>
    <w:rsid w:val="00293281"/>
    <w:rsid w:val="00294423"/>
    <w:rsid w:val="002A0023"/>
    <w:rsid w:val="002A2F96"/>
    <w:rsid w:val="002A3253"/>
    <w:rsid w:val="002A3A14"/>
    <w:rsid w:val="002A3AB6"/>
    <w:rsid w:val="002A4BAB"/>
    <w:rsid w:val="002A4F85"/>
    <w:rsid w:val="002A53AA"/>
    <w:rsid w:val="002A5647"/>
    <w:rsid w:val="002A785B"/>
    <w:rsid w:val="002B47FE"/>
    <w:rsid w:val="002B548F"/>
    <w:rsid w:val="002C0EA3"/>
    <w:rsid w:val="002C4216"/>
    <w:rsid w:val="002C4F3F"/>
    <w:rsid w:val="002C5C3B"/>
    <w:rsid w:val="002C64A6"/>
    <w:rsid w:val="002C7280"/>
    <w:rsid w:val="002D0F77"/>
    <w:rsid w:val="002D179A"/>
    <w:rsid w:val="002D2B50"/>
    <w:rsid w:val="002D2D08"/>
    <w:rsid w:val="002D2E88"/>
    <w:rsid w:val="002D3184"/>
    <w:rsid w:val="002D3978"/>
    <w:rsid w:val="002D3D05"/>
    <w:rsid w:val="002D4A8F"/>
    <w:rsid w:val="002D4CAB"/>
    <w:rsid w:val="002D7BD7"/>
    <w:rsid w:val="002E0135"/>
    <w:rsid w:val="002E0F7E"/>
    <w:rsid w:val="002E1357"/>
    <w:rsid w:val="002E1FFB"/>
    <w:rsid w:val="002E2E42"/>
    <w:rsid w:val="002E40B4"/>
    <w:rsid w:val="002E6BF0"/>
    <w:rsid w:val="002F0BA3"/>
    <w:rsid w:val="002F20E5"/>
    <w:rsid w:val="002F37B7"/>
    <w:rsid w:val="002F3E42"/>
    <w:rsid w:val="002F4816"/>
    <w:rsid w:val="002F6C47"/>
    <w:rsid w:val="002F72BF"/>
    <w:rsid w:val="00300B2F"/>
    <w:rsid w:val="00304329"/>
    <w:rsid w:val="00305888"/>
    <w:rsid w:val="00307E59"/>
    <w:rsid w:val="00310CB6"/>
    <w:rsid w:val="00312253"/>
    <w:rsid w:val="00313372"/>
    <w:rsid w:val="00316357"/>
    <w:rsid w:val="003163BA"/>
    <w:rsid w:val="0031670A"/>
    <w:rsid w:val="003178B4"/>
    <w:rsid w:val="003211E2"/>
    <w:rsid w:val="00322E58"/>
    <w:rsid w:val="003264C3"/>
    <w:rsid w:val="003303AA"/>
    <w:rsid w:val="00330CE0"/>
    <w:rsid w:val="003319F3"/>
    <w:rsid w:val="0033203B"/>
    <w:rsid w:val="003321A7"/>
    <w:rsid w:val="00334839"/>
    <w:rsid w:val="00336BAB"/>
    <w:rsid w:val="00340C9A"/>
    <w:rsid w:val="00341066"/>
    <w:rsid w:val="003410A7"/>
    <w:rsid w:val="00342150"/>
    <w:rsid w:val="00345183"/>
    <w:rsid w:val="0034749C"/>
    <w:rsid w:val="00347B4C"/>
    <w:rsid w:val="0035189B"/>
    <w:rsid w:val="00351BA6"/>
    <w:rsid w:val="00352329"/>
    <w:rsid w:val="00355C79"/>
    <w:rsid w:val="0035653A"/>
    <w:rsid w:val="00356F4E"/>
    <w:rsid w:val="00357053"/>
    <w:rsid w:val="00357970"/>
    <w:rsid w:val="00361D81"/>
    <w:rsid w:val="00367D0C"/>
    <w:rsid w:val="003700DC"/>
    <w:rsid w:val="003709C6"/>
    <w:rsid w:val="00370A50"/>
    <w:rsid w:val="00374286"/>
    <w:rsid w:val="003752EA"/>
    <w:rsid w:val="003770A6"/>
    <w:rsid w:val="003805A0"/>
    <w:rsid w:val="00380916"/>
    <w:rsid w:val="00383018"/>
    <w:rsid w:val="00386FAA"/>
    <w:rsid w:val="0039068E"/>
    <w:rsid w:val="00392882"/>
    <w:rsid w:val="00394259"/>
    <w:rsid w:val="0039487D"/>
    <w:rsid w:val="0039665F"/>
    <w:rsid w:val="003A204F"/>
    <w:rsid w:val="003A2765"/>
    <w:rsid w:val="003A3367"/>
    <w:rsid w:val="003A4E5D"/>
    <w:rsid w:val="003A51AC"/>
    <w:rsid w:val="003A6C25"/>
    <w:rsid w:val="003A78B4"/>
    <w:rsid w:val="003B23EF"/>
    <w:rsid w:val="003B377F"/>
    <w:rsid w:val="003B643C"/>
    <w:rsid w:val="003C3584"/>
    <w:rsid w:val="003C3975"/>
    <w:rsid w:val="003C5CCD"/>
    <w:rsid w:val="003C625E"/>
    <w:rsid w:val="003C69F6"/>
    <w:rsid w:val="003C77E5"/>
    <w:rsid w:val="003D09E0"/>
    <w:rsid w:val="003D136E"/>
    <w:rsid w:val="003D2D6E"/>
    <w:rsid w:val="003D35D5"/>
    <w:rsid w:val="003D6475"/>
    <w:rsid w:val="003E3511"/>
    <w:rsid w:val="003E74DC"/>
    <w:rsid w:val="003F101D"/>
    <w:rsid w:val="003F13D5"/>
    <w:rsid w:val="003F1EB0"/>
    <w:rsid w:val="003F2902"/>
    <w:rsid w:val="003F34A4"/>
    <w:rsid w:val="003F6970"/>
    <w:rsid w:val="003F6A7A"/>
    <w:rsid w:val="004011E8"/>
    <w:rsid w:val="004016AC"/>
    <w:rsid w:val="00403211"/>
    <w:rsid w:val="004036B9"/>
    <w:rsid w:val="0040583A"/>
    <w:rsid w:val="0040726C"/>
    <w:rsid w:val="00411281"/>
    <w:rsid w:val="00411B80"/>
    <w:rsid w:val="004123F5"/>
    <w:rsid w:val="00414862"/>
    <w:rsid w:val="004148EC"/>
    <w:rsid w:val="00414F08"/>
    <w:rsid w:val="00415883"/>
    <w:rsid w:val="004163B9"/>
    <w:rsid w:val="004212E9"/>
    <w:rsid w:val="0042133A"/>
    <w:rsid w:val="00421A1F"/>
    <w:rsid w:val="004236AD"/>
    <w:rsid w:val="00424DE0"/>
    <w:rsid w:val="00426EAA"/>
    <w:rsid w:val="00430C5E"/>
    <w:rsid w:val="00435BC9"/>
    <w:rsid w:val="004365D0"/>
    <w:rsid w:val="0043771E"/>
    <w:rsid w:val="00437F03"/>
    <w:rsid w:val="004405BD"/>
    <w:rsid w:val="004409ED"/>
    <w:rsid w:val="0044199F"/>
    <w:rsid w:val="00441F73"/>
    <w:rsid w:val="00443115"/>
    <w:rsid w:val="00444732"/>
    <w:rsid w:val="00445165"/>
    <w:rsid w:val="0044688C"/>
    <w:rsid w:val="00450897"/>
    <w:rsid w:val="0045204B"/>
    <w:rsid w:val="00452F91"/>
    <w:rsid w:val="00455CC5"/>
    <w:rsid w:val="0045646E"/>
    <w:rsid w:val="004568AF"/>
    <w:rsid w:val="00457301"/>
    <w:rsid w:val="0046183B"/>
    <w:rsid w:val="0046418A"/>
    <w:rsid w:val="00464C9F"/>
    <w:rsid w:val="00467DBE"/>
    <w:rsid w:val="00470449"/>
    <w:rsid w:val="00470540"/>
    <w:rsid w:val="00470E63"/>
    <w:rsid w:val="004719AA"/>
    <w:rsid w:val="0047227D"/>
    <w:rsid w:val="00476572"/>
    <w:rsid w:val="00477E23"/>
    <w:rsid w:val="00477F74"/>
    <w:rsid w:val="004859C6"/>
    <w:rsid w:val="00487EB1"/>
    <w:rsid w:val="00491FEB"/>
    <w:rsid w:val="004926ED"/>
    <w:rsid w:val="004928D4"/>
    <w:rsid w:val="0049409F"/>
    <w:rsid w:val="0049629F"/>
    <w:rsid w:val="00496DCD"/>
    <w:rsid w:val="00497FE4"/>
    <w:rsid w:val="004A2226"/>
    <w:rsid w:val="004A6005"/>
    <w:rsid w:val="004A6067"/>
    <w:rsid w:val="004A6A18"/>
    <w:rsid w:val="004B091C"/>
    <w:rsid w:val="004B2972"/>
    <w:rsid w:val="004B2AD4"/>
    <w:rsid w:val="004B3D42"/>
    <w:rsid w:val="004B7C8F"/>
    <w:rsid w:val="004C056E"/>
    <w:rsid w:val="004C1FBF"/>
    <w:rsid w:val="004C6CC9"/>
    <w:rsid w:val="004D017D"/>
    <w:rsid w:val="004D2DBC"/>
    <w:rsid w:val="004D31DD"/>
    <w:rsid w:val="004D5BC5"/>
    <w:rsid w:val="004D6662"/>
    <w:rsid w:val="004D7901"/>
    <w:rsid w:val="004E36AD"/>
    <w:rsid w:val="004E3758"/>
    <w:rsid w:val="004E56E5"/>
    <w:rsid w:val="004F0761"/>
    <w:rsid w:val="004F42E8"/>
    <w:rsid w:val="004F5578"/>
    <w:rsid w:val="004F59B7"/>
    <w:rsid w:val="004F7778"/>
    <w:rsid w:val="005025C5"/>
    <w:rsid w:val="00502FCD"/>
    <w:rsid w:val="005044A6"/>
    <w:rsid w:val="005049F6"/>
    <w:rsid w:val="00507AC3"/>
    <w:rsid w:val="00510912"/>
    <w:rsid w:val="005126F9"/>
    <w:rsid w:val="00512754"/>
    <w:rsid w:val="005206D3"/>
    <w:rsid w:val="0052334B"/>
    <w:rsid w:val="00527796"/>
    <w:rsid w:val="005279A3"/>
    <w:rsid w:val="00531FAE"/>
    <w:rsid w:val="00532265"/>
    <w:rsid w:val="00533B0E"/>
    <w:rsid w:val="00533D25"/>
    <w:rsid w:val="00534369"/>
    <w:rsid w:val="005359BD"/>
    <w:rsid w:val="005369E8"/>
    <w:rsid w:val="005375F0"/>
    <w:rsid w:val="00537784"/>
    <w:rsid w:val="0054041D"/>
    <w:rsid w:val="00542210"/>
    <w:rsid w:val="005445E5"/>
    <w:rsid w:val="00544608"/>
    <w:rsid w:val="0054474E"/>
    <w:rsid w:val="00544B71"/>
    <w:rsid w:val="0054776C"/>
    <w:rsid w:val="00550969"/>
    <w:rsid w:val="00552117"/>
    <w:rsid w:val="00555FAA"/>
    <w:rsid w:val="005572F6"/>
    <w:rsid w:val="005603EB"/>
    <w:rsid w:val="00560858"/>
    <w:rsid w:val="00560DDB"/>
    <w:rsid w:val="00561419"/>
    <w:rsid w:val="00561612"/>
    <w:rsid w:val="00562B45"/>
    <w:rsid w:val="00562CE9"/>
    <w:rsid w:val="00564651"/>
    <w:rsid w:val="005647B0"/>
    <w:rsid w:val="0056576D"/>
    <w:rsid w:val="00566987"/>
    <w:rsid w:val="00567FE6"/>
    <w:rsid w:val="005711AC"/>
    <w:rsid w:val="005738DC"/>
    <w:rsid w:val="005749BE"/>
    <w:rsid w:val="00574FB0"/>
    <w:rsid w:val="005814C6"/>
    <w:rsid w:val="0058197B"/>
    <w:rsid w:val="00581B51"/>
    <w:rsid w:val="00585174"/>
    <w:rsid w:val="00586B15"/>
    <w:rsid w:val="005879FB"/>
    <w:rsid w:val="00590D8B"/>
    <w:rsid w:val="00591993"/>
    <w:rsid w:val="00592A89"/>
    <w:rsid w:val="005964ED"/>
    <w:rsid w:val="0059704F"/>
    <w:rsid w:val="005976D0"/>
    <w:rsid w:val="005A0D32"/>
    <w:rsid w:val="005A1195"/>
    <w:rsid w:val="005A1FA3"/>
    <w:rsid w:val="005A78A4"/>
    <w:rsid w:val="005A79D0"/>
    <w:rsid w:val="005B126C"/>
    <w:rsid w:val="005B5482"/>
    <w:rsid w:val="005B70C2"/>
    <w:rsid w:val="005B7CB1"/>
    <w:rsid w:val="005C134E"/>
    <w:rsid w:val="005C2AF5"/>
    <w:rsid w:val="005C6E2B"/>
    <w:rsid w:val="005D0BCA"/>
    <w:rsid w:val="005D1D03"/>
    <w:rsid w:val="005D2283"/>
    <w:rsid w:val="005D38B0"/>
    <w:rsid w:val="005D4F5F"/>
    <w:rsid w:val="005D65AB"/>
    <w:rsid w:val="005D66C3"/>
    <w:rsid w:val="005D7565"/>
    <w:rsid w:val="005E0555"/>
    <w:rsid w:val="005E1FB5"/>
    <w:rsid w:val="005E2635"/>
    <w:rsid w:val="005E481F"/>
    <w:rsid w:val="005E4BAD"/>
    <w:rsid w:val="005E69E2"/>
    <w:rsid w:val="005E6FD2"/>
    <w:rsid w:val="005E7116"/>
    <w:rsid w:val="005E7188"/>
    <w:rsid w:val="005F02C3"/>
    <w:rsid w:val="005F2147"/>
    <w:rsid w:val="005F436E"/>
    <w:rsid w:val="005F665A"/>
    <w:rsid w:val="00602EF5"/>
    <w:rsid w:val="00604E02"/>
    <w:rsid w:val="00610ED3"/>
    <w:rsid w:val="0061234B"/>
    <w:rsid w:val="0061329B"/>
    <w:rsid w:val="00613A2A"/>
    <w:rsid w:val="00615251"/>
    <w:rsid w:val="00622188"/>
    <w:rsid w:val="006254A9"/>
    <w:rsid w:val="00630823"/>
    <w:rsid w:val="00631810"/>
    <w:rsid w:val="00631CEA"/>
    <w:rsid w:val="006345F4"/>
    <w:rsid w:val="00636E22"/>
    <w:rsid w:val="0064167E"/>
    <w:rsid w:val="00644A15"/>
    <w:rsid w:val="00646404"/>
    <w:rsid w:val="0064724E"/>
    <w:rsid w:val="00651874"/>
    <w:rsid w:val="00651EEF"/>
    <w:rsid w:val="006527EC"/>
    <w:rsid w:val="00655DDF"/>
    <w:rsid w:val="00655EAB"/>
    <w:rsid w:val="00656C54"/>
    <w:rsid w:val="006650A7"/>
    <w:rsid w:val="00665751"/>
    <w:rsid w:val="006663D1"/>
    <w:rsid w:val="006673B5"/>
    <w:rsid w:val="00670060"/>
    <w:rsid w:val="00670D3D"/>
    <w:rsid w:val="00671E75"/>
    <w:rsid w:val="006738B8"/>
    <w:rsid w:val="00675D85"/>
    <w:rsid w:val="0067664A"/>
    <w:rsid w:val="00677007"/>
    <w:rsid w:val="00677516"/>
    <w:rsid w:val="0068099F"/>
    <w:rsid w:val="00680D2E"/>
    <w:rsid w:val="0068217D"/>
    <w:rsid w:val="00682B58"/>
    <w:rsid w:val="006835B8"/>
    <w:rsid w:val="00687141"/>
    <w:rsid w:val="00690AB1"/>
    <w:rsid w:val="0069103E"/>
    <w:rsid w:val="00693F1E"/>
    <w:rsid w:val="006950A6"/>
    <w:rsid w:val="006A0A1A"/>
    <w:rsid w:val="006A1C17"/>
    <w:rsid w:val="006A1D9A"/>
    <w:rsid w:val="006B1A02"/>
    <w:rsid w:val="006B379A"/>
    <w:rsid w:val="006B70B6"/>
    <w:rsid w:val="006C42CF"/>
    <w:rsid w:val="006C6173"/>
    <w:rsid w:val="006D54C4"/>
    <w:rsid w:val="006E092D"/>
    <w:rsid w:val="006E1065"/>
    <w:rsid w:val="006E1C85"/>
    <w:rsid w:val="006E4702"/>
    <w:rsid w:val="006F0655"/>
    <w:rsid w:val="006F1A91"/>
    <w:rsid w:val="006F46BD"/>
    <w:rsid w:val="006F4869"/>
    <w:rsid w:val="006F5AA5"/>
    <w:rsid w:val="006F774C"/>
    <w:rsid w:val="0070014B"/>
    <w:rsid w:val="0070083F"/>
    <w:rsid w:val="00702D4D"/>
    <w:rsid w:val="00704B03"/>
    <w:rsid w:val="00713FCE"/>
    <w:rsid w:val="00714524"/>
    <w:rsid w:val="00714E5A"/>
    <w:rsid w:val="007160D5"/>
    <w:rsid w:val="00717CD0"/>
    <w:rsid w:val="00722AC7"/>
    <w:rsid w:val="00725500"/>
    <w:rsid w:val="00725931"/>
    <w:rsid w:val="00726808"/>
    <w:rsid w:val="00726A31"/>
    <w:rsid w:val="0072721E"/>
    <w:rsid w:val="00730025"/>
    <w:rsid w:val="00731003"/>
    <w:rsid w:val="00733595"/>
    <w:rsid w:val="007353C4"/>
    <w:rsid w:val="0073706B"/>
    <w:rsid w:val="00742336"/>
    <w:rsid w:val="0074268F"/>
    <w:rsid w:val="00742CBF"/>
    <w:rsid w:val="00742D88"/>
    <w:rsid w:val="007437FD"/>
    <w:rsid w:val="00747C07"/>
    <w:rsid w:val="00753B7C"/>
    <w:rsid w:val="00754BE9"/>
    <w:rsid w:val="0075696A"/>
    <w:rsid w:val="007569FD"/>
    <w:rsid w:val="00763FD3"/>
    <w:rsid w:val="00764AA0"/>
    <w:rsid w:val="00766BF8"/>
    <w:rsid w:val="00770393"/>
    <w:rsid w:val="00770E80"/>
    <w:rsid w:val="00772784"/>
    <w:rsid w:val="00772F58"/>
    <w:rsid w:val="0077699D"/>
    <w:rsid w:val="00776D7E"/>
    <w:rsid w:val="00780524"/>
    <w:rsid w:val="00781788"/>
    <w:rsid w:val="00782BF6"/>
    <w:rsid w:val="00785DAF"/>
    <w:rsid w:val="00785E31"/>
    <w:rsid w:val="007900DA"/>
    <w:rsid w:val="00791D57"/>
    <w:rsid w:val="00792DA7"/>
    <w:rsid w:val="00793CBC"/>
    <w:rsid w:val="007942ED"/>
    <w:rsid w:val="007A2DDA"/>
    <w:rsid w:val="007A3997"/>
    <w:rsid w:val="007A46E7"/>
    <w:rsid w:val="007B1981"/>
    <w:rsid w:val="007B3937"/>
    <w:rsid w:val="007B4B57"/>
    <w:rsid w:val="007B4E91"/>
    <w:rsid w:val="007B6B63"/>
    <w:rsid w:val="007C06B7"/>
    <w:rsid w:val="007C121F"/>
    <w:rsid w:val="007C2300"/>
    <w:rsid w:val="007C25D7"/>
    <w:rsid w:val="007C3EF7"/>
    <w:rsid w:val="007C50EF"/>
    <w:rsid w:val="007C71CC"/>
    <w:rsid w:val="007C71F1"/>
    <w:rsid w:val="007D0D18"/>
    <w:rsid w:val="007D29D6"/>
    <w:rsid w:val="007D300D"/>
    <w:rsid w:val="007D452A"/>
    <w:rsid w:val="007D606F"/>
    <w:rsid w:val="007D67F2"/>
    <w:rsid w:val="007D6C70"/>
    <w:rsid w:val="007E1B88"/>
    <w:rsid w:val="007E2FDE"/>
    <w:rsid w:val="007E303A"/>
    <w:rsid w:val="007E3F68"/>
    <w:rsid w:val="007E5725"/>
    <w:rsid w:val="007E67E6"/>
    <w:rsid w:val="007E718C"/>
    <w:rsid w:val="007F2528"/>
    <w:rsid w:val="007F31B2"/>
    <w:rsid w:val="007F34F0"/>
    <w:rsid w:val="007F42D7"/>
    <w:rsid w:val="007F53ED"/>
    <w:rsid w:val="007F5DAF"/>
    <w:rsid w:val="007F704D"/>
    <w:rsid w:val="0080080C"/>
    <w:rsid w:val="008019FD"/>
    <w:rsid w:val="00803007"/>
    <w:rsid w:val="00803533"/>
    <w:rsid w:val="0080357A"/>
    <w:rsid w:val="00805343"/>
    <w:rsid w:val="00805E52"/>
    <w:rsid w:val="00806CBE"/>
    <w:rsid w:val="00811F95"/>
    <w:rsid w:val="00813A21"/>
    <w:rsid w:val="008144C4"/>
    <w:rsid w:val="00815477"/>
    <w:rsid w:val="00821B1C"/>
    <w:rsid w:val="008226E5"/>
    <w:rsid w:val="00826591"/>
    <w:rsid w:val="008305FB"/>
    <w:rsid w:val="00831F20"/>
    <w:rsid w:val="008328E0"/>
    <w:rsid w:val="008357C5"/>
    <w:rsid w:val="00835821"/>
    <w:rsid w:val="0084076B"/>
    <w:rsid w:val="0084173B"/>
    <w:rsid w:val="00844939"/>
    <w:rsid w:val="0084641C"/>
    <w:rsid w:val="00847417"/>
    <w:rsid w:val="008501E6"/>
    <w:rsid w:val="00851457"/>
    <w:rsid w:val="008515D3"/>
    <w:rsid w:val="00851A7A"/>
    <w:rsid w:val="00851C01"/>
    <w:rsid w:val="008529F0"/>
    <w:rsid w:val="008559E0"/>
    <w:rsid w:val="0085658C"/>
    <w:rsid w:val="00856D85"/>
    <w:rsid w:val="00856E16"/>
    <w:rsid w:val="00857EF9"/>
    <w:rsid w:val="00860492"/>
    <w:rsid w:val="00860DFB"/>
    <w:rsid w:val="00862426"/>
    <w:rsid w:val="00864CE9"/>
    <w:rsid w:val="00864FDF"/>
    <w:rsid w:val="00866425"/>
    <w:rsid w:val="00867192"/>
    <w:rsid w:val="00867385"/>
    <w:rsid w:val="008700CE"/>
    <w:rsid w:val="0087228F"/>
    <w:rsid w:val="00876130"/>
    <w:rsid w:val="00877441"/>
    <w:rsid w:val="008775A7"/>
    <w:rsid w:val="008807BA"/>
    <w:rsid w:val="008807D2"/>
    <w:rsid w:val="00885B7A"/>
    <w:rsid w:val="008860AD"/>
    <w:rsid w:val="00886882"/>
    <w:rsid w:val="00887E60"/>
    <w:rsid w:val="0089116C"/>
    <w:rsid w:val="00891419"/>
    <w:rsid w:val="008935DF"/>
    <w:rsid w:val="0089607B"/>
    <w:rsid w:val="00896672"/>
    <w:rsid w:val="008A3EFF"/>
    <w:rsid w:val="008A3F31"/>
    <w:rsid w:val="008A53BD"/>
    <w:rsid w:val="008A6B16"/>
    <w:rsid w:val="008A7A01"/>
    <w:rsid w:val="008A7C14"/>
    <w:rsid w:val="008B0E21"/>
    <w:rsid w:val="008B2BDF"/>
    <w:rsid w:val="008B2C44"/>
    <w:rsid w:val="008B3FC5"/>
    <w:rsid w:val="008B4422"/>
    <w:rsid w:val="008B57DB"/>
    <w:rsid w:val="008B7CAC"/>
    <w:rsid w:val="008C26CA"/>
    <w:rsid w:val="008C27EE"/>
    <w:rsid w:val="008C3F94"/>
    <w:rsid w:val="008C6E4D"/>
    <w:rsid w:val="008D109E"/>
    <w:rsid w:val="008D5600"/>
    <w:rsid w:val="008E0AD6"/>
    <w:rsid w:val="008E0D94"/>
    <w:rsid w:val="008E25FF"/>
    <w:rsid w:val="008E3535"/>
    <w:rsid w:val="008E4ECA"/>
    <w:rsid w:val="008E5022"/>
    <w:rsid w:val="008E5886"/>
    <w:rsid w:val="008F1A06"/>
    <w:rsid w:val="008F24BB"/>
    <w:rsid w:val="008F5073"/>
    <w:rsid w:val="008F72EE"/>
    <w:rsid w:val="008F7C59"/>
    <w:rsid w:val="0090016B"/>
    <w:rsid w:val="009011CF"/>
    <w:rsid w:val="00901FF8"/>
    <w:rsid w:val="00906A39"/>
    <w:rsid w:val="00911E16"/>
    <w:rsid w:val="009143C3"/>
    <w:rsid w:val="00915617"/>
    <w:rsid w:val="0091667C"/>
    <w:rsid w:val="00916F34"/>
    <w:rsid w:val="00920BA9"/>
    <w:rsid w:val="009253D5"/>
    <w:rsid w:val="00925BD8"/>
    <w:rsid w:val="00926DEF"/>
    <w:rsid w:val="00930F6E"/>
    <w:rsid w:val="00931AFF"/>
    <w:rsid w:val="00932935"/>
    <w:rsid w:val="00933EC9"/>
    <w:rsid w:val="0093573A"/>
    <w:rsid w:val="009363C0"/>
    <w:rsid w:val="00936F9C"/>
    <w:rsid w:val="00937CEC"/>
    <w:rsid w:val="0094081E"/>
    <w:rsid w:val="00940FD9"/>
    <w:rsid w:val="009434E3"/>
    <w:rsid w:val="00944F14"/>
    <w:rsid w:val="00944F7F"/>
    <w:rsid w:val="009466A5"/>
    <w:rsid w:val="00946C6D"/>
    <w:rsid w:val="00946D48"/>
    <w:rsid w:val="00950322"/>
    <w:rsid w:val="009524F2"/>
    <w:rsid w:val="00952DAF"/>
    <w:rsid w:val="00953B7D"/>
    <w:rsid w:val="00962E7A"/>
    <w:rsid w:val="009645C0"/>
    <w:rsid w:val="009650C6"/>
    <w:rsid w:val="00966CFF"/>
    <w:rsid w:val="0097155D"/>
    <w:rsid w:val="00972615"/>
    <w:rsid w:val="0097344F"/>
    <w:rsid w:val="00976217"/>
    <w:rsid w:val="009762AF"/>
    <w:rsid w:val="00982BCA"/>
    <w:rsid w:val="0098596A"/>
    <w:rsid w:val="009875D8"/>
    <w:rsid w:val="0098769B"/>
    <w:rsid w:val="0099069C"/>
    <w:rsid w:val="00991435"/>
    <w:rsid w:val="00992BB9"/>
    <w:rsid w:val="0099600A"/>
    <w:rsid w:val="0099673D"/>
    <w:rsid w:val="009971BD"/>
    <w:rsid w:val="0099722B"/>
    <w:rsid w:val="009A2783"/>
    <w:rsid w:val="009A32AF"/>
    <w:rsid w:val="009A44FC"/>
    <w:rsid w:val="009A777C"/>
    <w:rsid w:val="009B2C04"/>
    <w:rsid w:val="009B3A52"/>
    <w:rsid w:val="009B4FC2"/>
    <w:rsid w:val="009C0584"/>
    <w:rsid w:val="009C14F9"/>
    <w:rsid w:val="009C1B2A"/>
    <w:rsid w:val="009C2B94"/>
    <w:rsid w:val="009C4D39"/>
    <w:rsid w:val="009C588F"/>
    <w:rsid w:val="009C5951"/>
    <w:rsid w:val="009D109F"/>
    <w:rsid w:val="009D13B6"/>
    <w:rsid w:val="009D23EB"/>
    <w:rsid w:val="009D2492"/>
    <w:rsid w:val="009D2775"/>
    <w:rsid w:val="009D53A6"/>
    <w:rsid w:val="009D577B"/>
    <w:rsid w:val="009D779D"/>
    <w:rsid w:val="009E0608"/>
    <w:rsid w:val="009E40FB"/>
    <w:rsid w:val="009F10B9"/>
    <w:rsid w:val="009F232F"/>
    <w:rsid w:val="009F396C"/>
    <w:rsid w:val="009F6927"/>
    <w:rsid w:val="00A031BA"/>
    <w:rsid w:val="00A036BF"/>
    <w:rsid w:val="00A03F90"/>
    <w:rsid w:val="00A0431B"/>
    <w:rsid w:val="00A05FE1"/>
    <w:rsid w:val="00A06F68"/>
    <w:rsid w:val="00A10464"/>
    <w:rsid w:val="00A11A6C"/>
    <w:rsid w:val="00A15019"/>
    <w:rsid w:val="00A15AB9"/>
    <w:rsid w:val="00A16521"/>
    <w:rsid w:val="00A1747E"/>
    <w:rsid w:val="00A269EA"/>
    <w:rsid w:val="00A27CED"/>
    <w:rsid w:val="00A30784"/>
    <w:rsid w:val="00A30786"/>
    <w:rsid w:val="00A33794"/>
    <w:rsid w:val="00A34F11"/>
    <w:rsid w:val="00A3513A"/>
    <w:rsid w:val="00A35B7C"/>
    <w:rsid w:val="00A40283"/>
    <w:rsid w:val="00A40C8F"/>
    <w:rsid w:val="00A42DF2"/>
    <w:rsid w:val="00A45E7C"/>
    <w:rsid w:val="00A46E97"/>
    <w:rsid w:val="00A47D1C"/>
    <w:rsid w:val="00A5160E"/>
    <w:rsid w:val="00A52634"/>
    <w:rsid w:val="00A536D7"/>
    <w:rsid w:val="00A54EA8"/>
    <w:rsid w:val="00A56502"/>
    <w:rsid w:val="00A5735B"/>
    <w:rsid w:val="00A60036"/>
    <w:rsid w:val="00A6004B"/>
    <w:rsid w:val="00A606E4"/>
    <w:rsid w:val="00A63A51"/>
    <w:rsid w:val="00A63BE3"/>
    <w:rsid w:val="00A654E7"/>
    <w:rsid w:val="00A66690"/>
    <w:rsid w:val="00A66974"/>
    <w:rsid w:val="00A67903"/>
    <w:rsid w:val="00A72E12"/>
    <w:rsid w:val="00A75B54"/>
    <w:rsid w:val="00A768F1"/>
    <w:rsid w:val="00A810C5"/>
    <w:rsid w:val="00A8151A"/>
    <w:rsid w:val="00A81540"/>
    <w:rsid w:val="00A8178E"/>
    <w:rsid w:val="00A84B33"/>
    <w:rsid w:val="00A86043"/>
    <w:rsid w:val="00A8657B"/>
    <w:rsid w:val="00A93A8E"/>
    <w:rsid w:val="00A9428D"/>
    <w:rsid w:val="00AA474A"/>
    <w:rsid w:val="00AA47B2"/>
    <w:rsid w:val="00AA58A8"/>
    <w:rsid w:val="00AA726F"/>
    <w:rsid w:val="00AA7500"/>
    <w:rsid w:val="00AA77B0"/>
    <w:rsid w:val="00AB0E37"/>
    <w:rsid w:val="00AB2043"/>
    <w:rsid w:val="00AB3402"/>
    <w:rsid w:val="00AB689B"/>
    <w:rsid w:val="00AC064D"/>
    <w:rsid w:val="00AC0E48"/>
    <w:rsid w:val="00AC26CB"/>
    <w:rsid w:val="00AC6B2C"/>
    <w:rsid w:val="00AC7014"/>
    <w:rsid w:val="00AC7D0D"/>
    <w:rsid w:val="00AD0839"/>
    <w:rsid w:val="00AD2849"/>
    <w:rsid w:val="00AD367D"/>
    <w:rsid w:val="00AD482A"/>
    <w:rsid w:val="00AD4AF3"/>
    <w:rsid w:val="00AD4BC0"/>
    <w:rsid w:val="00AD4D68"/>
    <w:rsid w:val="00AD7C75"/>
    <w:rsid w:val="00AD7EAB"/>
    <w:rsid w:val="00AE452B"/>
    <w:rsid w:val="00AF0831"/>
    <w:rsid w:val="00AF3176"/>
    <w:rsid w:val="00AF4E12"/>
    <w:rsid w:val="00AF7296"/>
    <w:rsid w:val="00B018B5"/>
    <w:rsid w:val="00B04134"/>
    <w:rsid w:val="00B0437D"/>
    <w:rsid w:val="00B07AAB"/>
    <w:rsid w:val="00B07B1A"/>
    <w:rsid w:val="00B134AA"/>
    <w:rsid w:val="00B13EFA"/>
    <w:rsid w:val="00B16A48"/>
    <w:rsid w:val="00B176DD"/>
    <w:rsid w:val="00B20186"/>
    <w:rsid w:val="00B20E74"/>
    <w:rsid w:val="00B21266"/>
    <w:rsid w:val="00B212C9"/>
    <w:rsid w:val="00B21A9A"/>
    <w:rsid w:val="00B21B6D"/>
    <w:rsid w:val="00B243C2"/>
    <w:rsid w:val="00B24896"/>
    <w:rsid w:val="00B262C3"/>
    <w:rsid w:val="00B26C17"/>
    <w:rsid w:val="00B30568"/>
    <w:rsid w:val="00B307E6"/>
    <w:rsid w:val="00B321EA"/>
    <w:rsid w:val="00B33201"/>
    <w:rsid w:val="00B33C20"/>
    <w:rsid w:val="00B341DA"/>
    <w:rsid w:val="00B34663"/>
    <w:rsid w:val="00B35117"/>
    <w:rsid w:val="00B37C81"/>
    <w:rsid w:val="00B44483"/>
    <w:rsid w:val="00B4656C"/>
    <w:rsid w:val="00B46F0A"/>
    <w:rsid w:val="00B46F24"/>
    <w:rsid w:val="00B50DE8"/>
    <w:rsid w:val="00B51CC1"/>
    <w:rsid w:val="00B536A2"/>
    <w:rsid w:val="00B5553E"/>
    <w:rsid w:val="00B55FCC"/>
    <w:rsid w:val="00B57636"/>
    <w:rsid w:val="00B578A2"/>
    <w:rsid w:val="00B601BA"/>
    <w:rsid w:val="00B64D88"/>
    <w:rsid w:val="00B67E31"/>
    <w:rsid w:val="00B707D5"/>
    <w:rsid w:val="00B7319F"/>
    <w:rsid w:val="00B7500E"/>
    <w:rsid w:val="00B76668"/>
    <w:rsid w:val="00B774B1"/>
    <w:rsid w:val="00B77C2F"/>
    <w:rsid w:val="00B8067D"/>
    <w:rsid w:val="00B832D1"/>
    <w:rsid w:val="00B83F3B"/>
    <w:rsid w:val="00B85473"/>
    <w:rsid w:val="00B90FE5"/>
    <w:rsid w:val="00B91978"/>
    <w:rsid w:val="00B9257E"/>
    <w:rsid w:val="00B9592C"/>
    <w:rsid w:val="00B96123"/>
    <w:rsid w:val="00B97AAC"/>
    <w:rsid w:val="00B97BBD"/>
    <w:rsid w:val="00BA1015"/>
    <w:rsid w:val="00BA35F7"/>
    <w:rsid w:val="00BA478F"/>
    <w:rsid w:val="00BA5C39"/>
    <w:rsid w:val="00BA7ED3"/>
    <w:rsid w:val="00BB1586"/>
    <w:rsid w:val="00BB3394"/>
    <w:rsid w:val="00BB3ACA"/>
    <w:rsid w:val="00BB4554"/>
    <w:rsid w:val="00BC1CDD"/>
    <w:rsid w:val="00BC2040"/>
    <w:rsid w:val="00BC3984"/>
    <w:rsid w:val="00BC4EB7"/>
    <w:rsid w:val="00BC5599"/>
    <w:rsid w:val="00BD2561"/>
    <w:rsid w:val="00BD2CD7"/>
    <w:rsid w:val="00BD77EA"/>
    <w:rsid w:val="00BE2E90"/>
    <w:rsid w:val="00BE371D"/>
    <w:rsid w:val="00BE3E43"/>
    <w:rsid w:val="00BE451B"/>
    <w:rsid w:val="00BE5EE1"/>
    <w:rsid w:val="00BE6EB5"/>
    <w:rsid w:val="00BE7B43"/>
    <w:rsid w:val="00BE7EEC"/>
    <w:rsid w:val="00BF17D7"/>
    <w:rsid w:val="00BF1F64"/>
    <w:rsid w:val="00BF2FCE"/>
    <w:rsid w:val="00BF367C"/>
    <w:rsid w:val="00BF4597"/>
    <w:rsid w:val="00BF6608"/>
    <w:rsid w:val="00BF7EFF"/>
    <w:rsid w:val="00C00591"/>
    <w:rsid w:val="00C04CC9"/>
    <w:rsid w:val="00C0512A"/>
    <w:rsid w:val="00C11331"/>
    <w:rsid w:val="00C11C92"/>
    <w:rsid w:val="00C11F3C"/>
    <w:rsid w:val="00C13E9A"/>
    <w:rsid w:val="00C141EA"/>
    <w:rsid w:val="00C14491"/>
    <w:rsid w:val="00C15229"/>
    <w:rsid w:val="00C164F5"/>
    <w:rsid w:val="00C1713A"/>
    <w:rsid w:val="00C17DBD"/>
    <w:rsid w:val="00C2098C"/>
    <w:rsid w:val="00C20D4A"/>
    <w:rsid w:val="00C30137"/>
    <w:rsid w:val="00C34C4A"/>
    <w:rsid w:val="00C3673F"/>
    <w:rsid w:val="00C375F3"/>
    <w:rsid w:val="00C41944"/>
    <w:rsid w:val="00C41C06"/>
    <w:rsid w:val="00C42413"/>
    <w:rsid w:val="00C45ADE"/>
    <w:rsid w:val="00C5218B"/>
    <w:rsid w:val="00C52844"/>
    <w:rsid w:val="00C55712"/>
    <w:rsid w:val="00C55CC9"/>
    <w:rsid w:val="00C56D1E"/>
    <w:rsid w:val="00C606DF"/>
    <w:rsid w:val="00C632EF"/>
    <w:rsid w:val="00C63DFF"/>
    <w:rsid w:val="00C65AC6"/>
    <w:rsid w:val="00C679D0"/>
    <w:rsid w:val="00C67B83"/>
    <w:rsid w:val="00C71ABB"/>
    <w:rsid w:val="00C72F0C"/>
    <w:rsid w:val="00C779DD"/>
    <w:rsid w:val="00C77E6C"/>
    <w:rsid w:val="00C80A5A"/>
    <w:rsid w:val="00C8312A"/>
    <w:rsid w:val="00C834C0"/>
    <w:rsid w:val="00C8530D"/>
    <w:rsid w:val="00C85DDD"/>
    <w:rsid w:val="00C873DE"/>
    <w:rsid w:val="00C91DE4"/>
    <w:rsid w:val="00C94229"/>
    <w:rsid w:val="00CA55F4"/>
    <w:rsid w:val="00CA64FA"/>
    <w:rsid w:val="00CB1449"/>
    <w:rsid w:val="00CB2EEC"/>
    <w:rsid w:val="00CB3768"/>
    <w:rsid w:val="00CB4240"/>
    <w:rsid w:val="00CC0CE2"/>
    <w:rsid w:val="00CC344A"/>
    <w:rsid w:val="00CC3BB1"/>
    <w:rsid w:val="00CC5304"/>
    <w:rsid w:val="00CC7303"/>
    <w:rsid w:val="00CD31F2"/>
    <w:rsid w:val="00CD4903"/>
    <w:rsid w:val="00CE07DE"/>
    <w:rsid w:val="00CE10DA"/>
    <w:rsid w:val="00CE13D2"/>
    <w:rsid w:val="00CE4BDF"/>
    <w:rsid w:val="00CE6824"/>
    <w:rsid w:val="00CE73E5"/>
    <w:rsid w:val="00CE75A7"/>
    <w:rsid w:val="00CE7C34"/>
    <w:rsid w:val="00CF0833"/>
    <w:rsid w:val="00CF220A"/>
    <w:rsid w:val="00CF2E22"/>
    <w:rsid w:val="00CF2F09"/>
    <w:rsid w:val="00CF4899"/>
    <w:rsid w:val="00CF5A00"/>
    <w:rsid w:val="00CF5C7C"/>
    <w:rsid w:val="00CF612C"/>
    <w:rsid w:val="00CF744B"/>
    <w:rsid w:val="00D00C05"/>
    <w:rsid w:val="00D02384"/>
    <w:rsid w:val="00D04655"/>
    <w:rsid w:val="00D05008"/>
    <w:rsid w:val="00D06A31"/>
    <w:rsid w:val="00D10BF7"/>
    <w:rsid w:val="00D11475"/>
    <w:rsid w:val="00D11562"/>
    <w:rsid w:val="00D13F02"/>
    <w:rsid w:val="00D14CC7"/>
    <w:rsid w:val="00D208CF"/>
    <w:rsid w:val="00D2099D"/>
    <w:rsid w:val="00D22C77"/>
    <w:rsid w:val="00D24FF9"/>
    <w:rsid w:val="00D25069"/>
    <w:rsid w:val="00D2587D"/>
    <w:rsid w:val="00D25B77"/>
    <w:rsid w:val="00D2743A"/>
    <w:rsid w:val="00D30AD6"/>
    <w:rsid w:val="00D34235"/>
    <w:rsid w:val="00D34A5D"/>
    <w:rsid w:val="00D367DF"/>
    <w:rsid w:val="00D37F91"/>
    <w:rsid w:val="00D403D4"/>
    <w:rsid w:val="00D4187B"/>
    <w:rsid w:val="00D41DBE"/>
    <w:rsid w:val="00D4298E"/>
    <w:rsid w:val="00D42BFC"/>
    <w:rsid w:val="00D47C42"/>
    <w:rsid w:val="00D54FB4"/>
    <w:rsid w:val="00D5502C"/>
    <w:rsid w:val="00D551C5"/>
    <w:rsid w:val="00D566F2"/>
    <w:rsid w:val="00D56940"/>
    <w:rsid w:val="00D6041E"/>
    <w:rsid w:val="00D607E5"/>
    <w:rsid w:val="00D60CDC"/>
    <w:rsid w:val="00D628CC"/>
    <w:rsid w:val="00D654F2"/>
    <w:rsid w:val="00D65C5D"/>
    <w:rsid w:val="00D66B3B"/>
    <w:rsid w:val="00D71525"/>
    <w:rsid w:val="00D73205"/>
    <w:rsid w:val="00D7632D"/>
    <w:rsid w:val="00D7650C"/>
    <w:rsid w:val="00D77A60"/>
    <w:rsid w:val="00D8165F"/>
    <w:rsid w:val="00D82626"/>
    <w:rsid w:val="00D850ED"/>
    <w:rsid w:val="00D86ADD"/>
    <w:rsid w:val="00D9045E"/>
    <w:rsid w:val="00D90557"/>
    <w:rsid w:val="00D91266"/>
    <w:rsid w:val="00D932F7"/>
    <w:rsid w:val="00D9345E"/>
    <w:rsid w:val="00D93998"/>
    <w:rsid w:val="00D94F07"/>
    <w:rsid w:val="00D9531E"/>
    <w:rsid w:val="00D95D0B"/>
    <w:rsid w:val="00D96DBF"/>
    <w:rsid w:val="00DA02BA"/>
    <w:rsid w:val="00DA2563"/>
    <w:rsid w:val="00DA2566"/>
    <w:rsid w:val="00DA26B0"/>
    <w:rsid w:val="00DA39A4"/>
    <w:rsid w:val="00DA4345"/>
    <w:rsid w:val="00DA4B21"/>
    <w:rsid w:val="00DA510C"/>
    <w:rsid w:val="00DA6A2C"/>
    <w:rsid w:val="00DA6A5E"/>
    <w:rsid w:val="00DA6CFB"/>
    <w:rsid w:val="00DA72D9"/>
    <w:rsid w:val="00DA7704"/>
    <w:rsid w:val="00DB03D3"/>
    <w:rsid w:val="00DB0526"/>
    <w:rsid w:val="00DB16E7"/>
    <w:rsid w:val="00DB207A"/>
    <w:rsid w:val="00DB2423"/>
    <w:rsid w:val="00DB28F6"/>
    <w:rsid w:val="00DB6763"/>
    <w:rsid w:val="00DB7430"/>
    <w:rsid w:val="00DC32DB"/>
    <w:rsid w:val="00DC54F6"/>
    <w:rsid w:val="00DC57C6"/>
    <w:rsid w:val="00DC5C36"/>
    <w:rsid w:val="00DC78A4"/>
    <w:rsid w:val="00DC793F"/>
    <w:rsid w:val="00DD0044"/>
    <w:rsid w:val="00DD04C9"/>
    <w:rsid w:val="00DD36E8"/>
    <w:rsid w:val="00DD452E"/>
    <w:rsid w:val="00DD4548"/>
    <w:rsid w:val="00DD5F93"/>
    <w:rsid w:val="00DE051B"/>
    <w:rsid w:val="00DE53E7"/>
    <w:rsid w:val="00DE655C"/>
    <w:rsid w:val="00DE689D"/>
    <w:rsid w:val="00DF78D7"/>
    <w:rsid w:val="00E0257F"/>
    <w:rsid w:val="00E037DD"/>
    <w:rsid w:val="00E046DD"/>
    <w:rsid w:val="00E0481F"/>
    <w:rsid w:val="00E05A3C"/>
    <w:rsid w:val="00E05C97"/>
    <w:rsid w:val="00E134E3"/>
    <w:rsid w:val="00E169A3"/>
    <w:rsid w:val="00E1728C"/>
    <w:rsid w:val="00E17696"/>
    <w:rsid w:val="00E20187"/>
    <w:rsid w:val="00E2037A"/>
    <w:rsid w:val="00E21803"/>
    <w:rsid w:val="00E24F36"/>
    <w:rsid w:val="00E2702D"/>
    <w:rsid w:val="00E2758C"/>
    <w:rsid w:val="00E37F90"/>
    <w:rsid w:val="00E402D9"/>
    <w:rsid w:val="00E42060"/>
    <w:rsid w:val="00E43D1F"/>
    <w:rsid w:val="00E43D8F"/>
    <w:rsid w:val="00E458DC"/>
    <w:rsid w:val="00E47163"/>
    <w:rsid w:val="00E47164"/>
    <w:rsid w:val="00E558D4"/>
    <w:rsid w:val="00E55EF1"/>
    <w:rsid w:val="00E60816"/>
    <w:rsid w:val="00E660E7"/>
    <w:rsid w:val="00E67146"/>
    <w:rsid w:val="00E74928"/>
    <w:rsid w:val="00E76CEB"/>
    <w:rsid w:val="00E76FFF"/>
    <w:rsid w:val="00E7740E"/>
    <w:rsid w:val="00E837E2"/>
    <w:rsid w:val="00E83E67"/>
    <w:rsid w:val="00E846B7"/>
    <w:rsid w:val="00E85078"/>
    <w:rsid w:val="00E85515"/>
    <w:rsid w:val="00E86C7F"/>
    <w:rsid w:val="00E907BF"/>
    <w:rsid w:val="00E91A43"/>
    <w:rsid w:val="00E91BC0"/>
    <w:rsid w:val="00E94E23"/>
    <w:rsid w:val="00E9538B"/>
    <w:rsid w:val="00E96197"/>
    <w:rsid w:val="00E961A1"/>
    <w:rsid w:val="00E968A1"/>
    <w:rsid w:val="00EA26E9"/>
    <w:rsid w:val="00EA3833"/>
    <w:rsid w:val="00EA41FA"/>
    <w:rsid w:val="00EB13A7"/>
    <w:rsid w:val="00EB1BFC"/>
    <w:rsid w:val="00EB3114"/>
    <w:rsid w:val="00EB46DC"/>
    <w:rsid w:val="00EB4B11"/>
    <w:rsid w:val="00EB79AB"/>
    <w:rsid w:val="00EC068A"/>
    <w:rsid w:val="00EC4590"/>
    <w:rsid w:val="00EC5724"/>
    <w:rsid w:val="00ED2E03"/>
    <w:rsid w:val="00ED3313"/>
    <w:rsid w:val="00ED38C5"/>
    <w:rsid w:val="00ED5D06"/>
    <w:rsid w:val="00ED5F89"/>
    <w:rsid w:val="00ED6CD3"/>
    <w:rsid w:val="00EE0C3B"/>
    <w:rsid w:val="00EE5234"/>
    <w:rsid w:val="00EE69F7"/>
    <w:rsid w:val="00EE6DA2"/>
    <w:rsid w:val="00EF11F5"/>
    <w:rsid w:val="00EF20CF"/>
    <w:rsid w:val="00EF527B"/>
    <w:rsid w:val="00EF7732"/>
    <w:rsid w:val="00F02204"/>
    <w:rsid w:val="00F10B50"/>
    <w:rsid w:val="00F11066"/>
    <w:rsid w:val="00F1414E"/>
    <w:rsid w:val="00F21222"/>
    <w:rsid w:val="00F2141B"/>
    <w:rsid w:val="00F21AD3"/>
    <w:rsid w:val="00F227ED"/>
    <w:rsid w:val="00F2291E"/>
    <w:rsid w:val="00F22BF9"/>
    <w:rsid w:val="00F233DC"/>
    <w:rsid w:val="00F238CA"/>
    <w:rsid w:val="00F23B84"/>
    <w:rsid w:val="00F24A2F"/>
    <w:rsid w:val="00F26785"/>
    <w:rsid w:val="00F30C6B"/>
    <w:rsid w:val="00F32700"/>
    <w:rsid w:val="00F35968"/>
    <w:rsid w:val="00F36CEB"/>
    <w:rsid w:val="00F36F5B"/>
    <w:rsid w:val="00F413D9"/>
    <w:rsid w:val="00F43FB8"/>
    <w:rsid w:val="00F44B32"/>
    <w:rsid w:val="00F45971"/>
    <w:rsid w:val="00F4752B"/>
    <w:rsid w:val="00F478F3"/>
    <w:rsid w:val="00F51822"/>
    <w:rsid w:val="00F526D3"/>
    <w:rsid w:val="00F530AE"/>
    <w:rsid w:val="00F533E4"/>
    <w:rsid w:val="00F53669"/>
    <w:rsid w:val="00F5423E"/>
    <w:rsid w:val="00F55060"/>
    <w:rsid w:val="00F561D3"/>
    <w:rsid w:val="00F56B35"/>
    <w:rsid w:val="00F62242"/>
    <w:rsid w:val="00F6662A"/>
    <w:rsid w:val="00F66CE2"/>
    <w:rsid w:val="00F67C33"/>
    <w:rsid w:val="00F7047C"/>
    <w:rsid w:val="00F710AF"/>
    <w:rsid w:val="00F7114E"/>
    <w:rsid w:val="00F720BA"/>
    <w:rsid w:val="00F72E65"/>
    <w:rsid w:val="00F765C0"/>
    <w:rsid w:val="00F81B56"/>
    <w:rsid w:val="00F84F85"/>
    <w:rsid w:val="00F853BD"/>
    <w:rsid w:val="00F9123E"/>
    <w:rsid w:val="00F91843"/>
    <w:rsid w:val="00F9378A"/>
    <w:rsid w:val="00F95DB2"/>
    <w:rsid w:val="00F972DF"/>
    <w:rsid w:val="00FA274E"/>
    <w:rsid w:val="00FA2AA9"/>
    <w:rsid w:val="00FA4691"/>
    <w:rsid w:val="00FA4E70"/>
    <w:rsid w:val="00FA55CD"/>
    <w:rsid w:val="00FA613A"/>
    <w:rsid w:val="00FA7D90"/>
    <w:rsid w:val="00FB04AA"/>
    <w:rsid w:val="00FB0558"/>
    <w:rsid w:val="00FB2E92"/>
    <w:rsid w:val="00FB6C31"/>
    <w:rsid w:val="00FC04EE"/>
    <w:rsid w:val="00FC1191"/>
    <w:rsid w:val="00FC165A"/>
    <w:rsid w:val="00FC1E2E"/>
    <w:rsid w:val="00FC5AD2"/>
    <w:rsid w:val="00FC6E78"/>
    <w:rsid w:val="00FC751B"/>
    <w:rsid w:val="00FD154D"/>
    <w:rsid w:val="00FD1B65"/>
    <w:rsid w:val="00FD3F43"/>
    <w:rsid w:val="00FD5AB3"/>
    <w:rsid w:val="00FD5D1B"/>
    <w:rsid w:val="00FD7079"/>
    <w:rsid w:val="00FD7F2F"/>
    <w:rsid w:val="00FE2808"/>
    <w:rsid w:val="00FE35EC"/>
    <w:rsid w:val="00FE4DE9"/>
    <w:rsid w:val="00FE5951"/>
    <w:rsid w:val="00FE74DC"/>
    <w:rsid w:val="00FF0EBB"/>
    <w:rsid w:val="00FF0FE8"/>
    <w:rsid w:val="00FF21DD"/>
    <w:rsid w:val="00FF47B1"/>
    <w:rsid w:val="00FF7433"/>
    <w:rsid w:val="01031D9B"/>
    <w:rsid w:val="01053C63"/>
    <w:rsid w:val="010F1FAD"/>
    <w:rsid w:val="011C2E20"/>
    <w:rsid w:val="0122477B"/>
    <w:rsid w:val="01241993"/>
    <w:rsid w:val="01384439"/>
    <w:rsid w:val="014A5EE4"/>
    <w:rsid w:val="01513922"/>
    <w:rsid w:val="015369AB"/>
    <w:rsid w:val="01604E9C"/>
    <w:rsid w:val="01611AF1"/>
    <w:rsid w:val="016449A0"/>
    <w:rsid w:val="01682FED"/>
    <w:rsid w:val="01717571"/>
    <w:rsid w:val="018842E8"/>
    <w:rsid w:val="01984F6B"/>
    <w:rsid w:val="019A4DAD"/>
    <w:rsid w:val="01A92B4F"/>
    <w:rsid w:val="01B36C81"/>
    <w:rsid w:val="01B91765"/>
    <w:rsid w:val="01BA21E8"/>
    <w:rsid w:val="01C61930"/>
    <w:rsid w:val="01E40C98"/>
    <w:rsid w:val="01F4607F"/>
    <w:rsid w:val="01FA06EE"/>
    <w:rsid w:val="02044DCB"/>
    <w:rsid w:val="02165D06"/>
    <w:rsid w:val="021B1EEA"/>
    <w:rsid w:val="02310157"/>
    <w:rsid w:val="023F6C84"/>
    <w:rsid w:val="024506FC"/>
    <w:rsid w:val="0257766B"/>
    <w:rsid w:val="026735F7"/>
    <w:rsid w:val="02777D08"/>
    <w:rsid w:val="02994639"/>
    <w:rsid w:val="02A90434"/>
    <w:rsid w:val="02B82901"/>
    <w:rsid w:val="02BD54DA"/>
    <w:rsid w:val="02C97B6E"/>
    <w:rsid w:val="02DB59C0"/>
    <w:rsid w:val="02DE2BAC"/>
    <w:rsid w:val="02E106D1"/>
    <w:rsid w:val="02EB7BD1"/>
    <w:rsid w:val="02F17F32"/>
    <w:rsid w:val="03071A0D"/>
    <w:rsid w:val="03111FBF"/>
    <w:rsid w:val="03126155"/>
    <w:rsid w:val="03151C2C"/>
    <w:rsid w:val="031C38AC"/>
    <w:rsid w:val="031E52B5"/>
    <w:rsid w:val="031F2FB2"/>
    <w:rsid w:val="03220FFE"/>
    <w:rsid w:val="03230BEF"/>
    <w:rsid w:val="032528E5"/>
    <w:rsid w:val="03252A23"/>
    <w:rsid w:val="032E1E7F"/>
    <w:rsid w:val="03380C98"/>
    <w:rsid w:val="033F66C0"/>
    <w:rsid w:val="03415983"/>
    <w:rsid w:val="034D6933"/>
    <w:rsid w:val="034F395B"/>
    <w:rsid w:val="035655C5"/>
    <w:rsid w:val="03582A3E"/>
    <w:rsid w:val="035D76DC"/>
    <w:rsid w:val="03624D22"/>
    <w:rsid w:val="03702204"/>
    <w:rsid w:val="03B35066"/>
    <w:rsid w:val="03C171C5"/>
    <w:rsid w:val="03CC4D19"/>
    <w:rsid w:val="03D743BC"/>
    <w:rsid w:val="03DC0CA7"/>
    <w:rsid w:val="03E467F1"/>
    <w:rsid w:val="03F31CDD"/>
    <w:rsid w:val="03FC6F51"/>
    <w:rsid w:val="03FDE75E"/>
    <w:rsid w:val="0417289B"/>
    <w:rsid w:val="041D4F32"/>
    <w:rsid w:val="042526CD"/>
    <w:rsid w:val="044A68A5"/>
    <w:rsid w:val="04554592"/>
    <w:rsid w:val="04595275"/>
    <w:rsid w:val="045C2A14"/>
    <w:rsid w:val="046F30BC"/>
    <w:rsid w:val="04750FBE"/>
    <w:rsid w:val="0483420D"/>
    <w:rsid w:val="049731BD"/>
    <w:rsid w:val="049A1922"/>
    <w:rsid w:val="04AD19BA"/>
    <w:rsid w:val="04AD2271"/>
    <w:rsid w:val="04AF5D41"/>
    <w:rsid w:val="04B83EEE"/>
    <w:rsid w:val="04C910DA"/>
    <w:rsid w:val="04CB5D25"/>
    <w:rsid w:val="04CD4F4B"/>
    <w:rsid w:val="04D12533"/>
    <w:rsid w:val="04F67F32"/>
    <w:rsid w:val="04F70991"/>
    <w:rsid w:val="0502499F"/>
    <w:rsid w:val="05263544"/>
    <w:rsid w:val="052D5329"/>
    <w:rsid w:val="052F28C7"/>
    <w:rsid w:val="05364314"/>
    <w:rsid w:val="053F0E0E"/>
    <w:rsid w:val="05404E86"/>
    <w:rsid w:val="055017C2"/>
    <w:rsid w:val="0552429C"/>
    <w:rsid w:val="056F7AC1"/>
    <w:rsid w:val="05804B92"/>
    <w:rsid w:val="058A721B"/>
    <w:rsid w:val="058E45FF"/>
    <w:rsid w:val="059E081B"/>
    <w:rsid w:val="05BC666C"/>
    <w:rsid w:val="05EB7580"/>
    <w:rsid w:val="05F76879"/>
    <w:rsid w:val="061765D0"/>
    <w:rsid w:val="06266ACE"/>
    <w:rsid w:val="06275F89"/>
    <w:rsid w:val="063A2F8B"/>
    <w:rsid w:val="06441624"/>
    <w:rsid w:val="065F3532"/>
    <w:rsid w:val="065F53DD"/>
    <w:rsid w:val="066E0042"/>
    <w:rsid w:val="06815645"/>
    <w:rsid w:val="06980881"/>
    <w:rsid w:val="069C3506"/>
    <w:rsid w:val="06AC156A"/>
    <w:rsid w:val="06AC7628"/>
    <w:rsid w:val="06BA7DEA"/>
    <w:rsid w:val="06D521BA"/>
    <w:rsid w:val="06DFAE09"/>
    <w:rsid w:val="06EA67B4"/>
    <w:rsid w:val="06EF033C"/>
    <w:rsid w:val="07075963"/>
    <w:rsid w:val="070A3803"/>
    <w:rsid w:val="071A4EC5"/>
    <w:rsid w:val="072C68AC"/>
    <w:rsid w:val="07334192"/>
    <w:rsid w:val="074B26CF"/>
    <w:rsid w:val="075A796F"/>
    <w:rsid w:val="0761221A"/>
    <w:rsid w:val="076C73FC"/>
    <w:rsid w:val="076D074A"/>
    <w:rsid w:val="077B45E9"/>
    <w:rsid w:val="07947B34"/>
    <w:rsid w:val="079A5802"/>
    <w:rsid w:val="07D934D4"/>
    <w:rsid w:val="07DD37BB"/>
    <w:rsid w:val="07E36DDF"/>
    <w:rsid w:val="07F7A23C"/>
    <w:rsid w:val="080278B6"/>
    <w:rsid w:val="080C543C"/>
    <w:rsid w:val="081100FD"/>
    <w:rsid w:val="081807F3"/>
    <w:rsid w:val="08201EC8"/>
    <w:rsid w:val="08215444"/>
    <w:rsid w:val="082F03A1"/>
    <w:rsid w:val="083C7B71"/>
    <w:rsid w:val="083D43EA"/>
    <w:rsid w:val="08407D45"/>
    <w:rsid w:val="08436E20"/>
    <w:rsid w:val="084B0358"/>
    <w:rsid w:val="085920E9"/>
    <w:rsid w:val="085969CD"/>
    <w:rsid w:val="085B15D5"/>
    <w:rsid w:val="085D430A"/>
    <w:rsid w:val="086B1A0D"/>
    <w:rsid w:val="08751E9D"/>
    <w:rsid w:val="08852727"/>
    <w:rsid w:val="088C4C61"/>
    <w:rsid w:val="08901045"/>
    <w:rsid w:val="08B01744"/>
    <w:rsid w:val="08B71207"/>
    <w:rsid w:val="08D42D25"/>
    <w:rsid w:val="08DA7819"/>
    <w:rsid w:val="08E10F0E"/>
    <w:rsid w:val="08E5317E"/>
    <w:rsid w:val="08FE6B55"/>
    <w:rsid w:val="09013526"/>
    <w:rsid w:val="091015DD"/>
    <w:rsid w:val="09112302"/>
    <w:rsid w:val="09210964"/>
    <w:rsid w:val="0928317C"/>
    <w:rsid w:val="093E59C0"/>
    <w:rsid w:val="094763C9"/>
    <w:rsid w:val="094A193E"/>
    <w:rsid w:val="094B620B"/>
    <w:rsid w:val="096C0B98"/>
    <w:rsid w:val="096D09DE"/>
    <w:rsid w:val="09724FBB"/>
    <w:rsid w:val="09731090"/>
    <w:rsid w:val="097946AA"/>
    <w:rsid w:val="09834D77"/>
    <w:rsid w:val="098C6418"/>
    <w:rsid w:val="09B53582"/>
    <w:rsid w:val="09DE3212"/>
    <w:rsid w:val="09E93CAF"/>
    <w:rsid w:val="0A18138C"/>
    <w:rsid w:val="0A1A063C"/>
    <w:rsid w:val="0A36563C"/>
    <w:rsid w:val="0A3A0C49"/>
    <w:rsid w:val="0A472C5B"/>
    <w:rsid w:val="0A502FE2"/>
    <w:rsid w:val="0A52146E"/>
    <w:rsid w:val="0A580620"/>
    <w:rsid w:val="0A5858F8"/>
    <w:rsid w:val="0A5F68BD"/>
    <w:rsid w:val="0A617F39"/>
    <w:rsid w:val="0A7A1385"/>
    <w:rsid w:val="0A7B5A3E"/>
    <w:rsid w:val="0A8E4C22"/>
    <w:rsid w:val="0A903FC1"/>
    <w:rsid w:val="0A912823"/>
    <w:rsid w:val="0A9370F1"/>
    <w:rsid w:val="0A9920B7"/>
    <w:rsid w:val="0AA04F24"/>
    <w:rsid w:val="0ABC6B72"/>
    <w:rsid w:val="0AC27FA4"/>
    <w:rsid w:val="0ACF6167"/>
    <w:rsid w:val="0AD94F81"/>
    <w:rsid w:val="0ADA4446"/>
    <w:rsid w:val="0AF01242"/>
    <w:rsid w:val="0AFFA59D"/>
    <w:rsid w:val="0B1B1D9E"/>
    <w:rsid w:val="0B1D546F"/>
    <w:rsid w:val="0B1E384D"/>
    <w:rsid w:val="0B2061A2"/>
    <w:rsid w:val="0B354267"/>
    <w:rsid w:val="0B475882"/>
    <w:rsid w:val="0B55474F"/>
    <w:rsid w:val="0B5611AB"/>
    <w:rsid w:val="0B7C337C"/>
    <w:rsid w:val="0B7FFA5F"/>
    <w:rsid w:val="0BA37C6A"/>
    <w:rsid w:val="0BA43DB1"/>
    <w:rsid w:val="0BAB7C30"/>
    <w:rsid w:val="0BC82D66"/>
    <w:rsid w:val="0BC86706"/>
    <w:rsid w:val="0BCF3F6C"/>
    <w:rsid w:val="0BFA21B5"/>
    <w:rsid w:val="0C205CF8"/>
    <w:rsid w:val="0C285F1D"/>
    <w:rsid w:val="0C394695"/>
    <w:rsid w:val="0C3B3F3C"/>
    <w:rsid w:val="0C466184"/>
    <w:rsid w:val="0C6A1D87"/>
    <w:rsid w:val="0C870F1E"/>
    <w:rsid w:val="0CA602CF"/>
    <w:rsid w:val="0CA7653B"/>
    <w:rsid w:val="0CAB26FB"/>
    <w:rsid w:val="0CAB500D"/>
    <w:rsid w:val="0CAF042B"/>
    <w:rsid w:val="0CC2662B"/>
    <w:rsid w:val="0CD2400B"/>
    <w:rsid w:val="0CDD2EEB"/>
    <w:rsid w:val="0CE623D5"/>
    <w:rsid w:val="0CF8265A"/>
    <w:rsid w:val="0D175EE1"/>
    <w:rsid w:val="0D1777E1"/>
    <w:rsid w:val="0D2A7F8C"/>
    <w:rsid w:val="0D2D2A4D"/>
    <w:rsid w:val="0D2D4A79"/>
    <w:rsid w:val="0D33745F"/>
    <w:rsid w:val="0D367C8B"/>
    <w:rsid w:val="0D3736A2"/>
    <w:rsid w:val="0D3C04F2"/>
    <w:rsid w:val="0D3E08B2"/>
    <w:rsid w:val="0D4444AE"/>
    <w:rsid w:val="0D59A152"/>
    <w:rsid w:val="0D5B2CBF"/>
    <w:rsid w:val="0D5C2D9D"/>
    <w:rsid w:val="0D694654"/>
    <w:rsid w:val="0D7D4CD9"/>
    <w:rsid w:val="0D834063"/>
    <w:rsid w:val="0D8E58B1"/>
    <w:rsid w:val="0D9256AB"/>
    <w:rsid w:val="0D9323E4"/>
    <w:rsid w:val="0D9B421F"/>
    <w:rsid w:val="0DAB6EEB"/>
    <w:rsid w:val="0DB374B9"/>
    <w:rsid w:val="0DCC575C"/>
    <w:rsid w:val="0DE550F3"/>
    <w:rsid w:val="0DFDCEA2"/>
    <w:rsid w:val="0E036950"/>
    <w:rsid w:val="0E05511B"/>
    <w:rsid w:val="0E0E7944"/>
    <w:rsid w:val="0E105E97"/>
    <w:rsid w:val="0E1F5060"/>
    <w:rsid w:val="0E2B1714"/>
    <w:rsid w:val="0E4A0876"/>
    <w:rsid w:val="0E5123F2"/>
    <w:rsid w:val="0E577911"/>
    <w:rsid w:val="0E5F1BE6"/>
    <w:rsid w:val="0E601440"/>
    <w:rsid w:val="0E610E14"/>
    <w:rsid w:val="0E7C4430"/>
    <w:rsid w:val="0E8F33D6"/>
    <w:rsid w:val="0E9A3EB7"/>
    <w:rsid w:val="0EAC323C"/>
    <w:rsid w:val="0EAF7B2D"/>
    <w:rsid w:val="0ED20977"/>
    <w:rsid w:val="0EE06A65"/>
    <w:rsid w:val="0EE35B73"/>
    <w:rsid w:val="0EE52CCB"/>
    <w:rsid w:val="0EFA1B3C"/>
    <w:rsid w:val="0F0019E8"/>
    <w:rsid w:val="0F0575CF"/>
    <w:rsid w:val="0F12516C"/>
    <w:rsid w:val="0F240AA0"/>
    <w:rsid w:val="0F285F42"/>
    <w:rsid w:val="0F292B3A"/>
    <w:rsid w:val="0F2E659C"/>
    <w:rsid w:val="0F511A98"/>
    <w:rsid w:val="0F5C6FFB"/>
    <w:rsid w:val="0F634C47"/>
    <w:rsid w:val="0F641FF3"/>
    <w:rsid w:val="0F68437A"/>
    <w:rsid w:val="0F7E16B7"/>
    <w:rsid w:val="0F831C11"/>
    <w:rsid w:val="0F943F22"/>
    <w:rsid w:val="0FB74F21"/>
    <w:rsid w:val="0FEF4F69"/>
    <w:rsid w:val="0FF56436"/>
    <w:rsid w:val="0FF5CECE"/>
    <w:rsid w:val="0FFF6A10"/>
    <w:rsid w:val="1008621C"/>
    <w:rsid w:val="100D735F"/>
    <w:rsid w:val="101A5B82"/>
    <w:rsid w:val="101F2B0D"/>
    <w:rsid w:val="10273B05"/>
    <w:rsid w:val="104A1177"/>
    <w:rsid w:val="105A0D4C"/>
    <w:rsid w:val="10633E0B"/>
    <w:rsid w:val="1065682B"/>
    <w:rsid w:val="106C4679"/>
    <w:rsid w:val="107D25D8"/>
    <w:rsid w:val="10801EC2"/>
    <w:rsid w:val="108D1FFC"/>
    <w:rsid w:val="10930285"/>
    <w:rsid w:val="10A06088"/>
    <w:rsid w:val="10AB0882"/>
    <w:rsid w:val="10AD1D52"/>
    <w:rsid w:val="10B210EE"/>
    <w:rsid w:val="10C274FA"/>
    <w:rsid w:val="10D02561"/>
    <w:rsid w:val="111B3335"/>
    <w:rsid w:val="11443648"/>
    <w:rsid w:val="115A0899"/>
    <w:rsid w:val="11603B1C"/>
    <w:rsid w:val="117756DA"/>
    <w:rsid w:val="117D7DC1"/>
    <w:rsid w:val="118A553F"/>
    <w:rsid w:val="11A71C1D"/>
    <w:rsid w:val="11C51EF4"/>
    <w:rsid w:val="11C72D45"/>
    <w:rsid w:val="11F23F10"/>
    <w:rsid w:val="11F261A4"/>
    <w:rsid w:val="11FE176D"/>
    <w:rsid w:val="121968F1"/>
    <w:rsid w:val="121E44AD"/>
    <w:rsid w:val="12240301"/>
    <w:rsid w:val="12576CA1"/>
    <w:rsid w:val="1285379B"/>
    <w:rsid w:val="12910ABD"/>
    <w:rsid w:val="12A263C3"/>
    <w:rsid w:val="12A359E4"/>
    <w:rsid w:val="12AB09ED"/>
    <w:rsid w:val="12AE6BA0"/>
    <w:rsid w:val="12D80AE6"/>
    <w:rsid w:val="12E033A0"/>
    <w:rsid w:val="12E40E36"/>
    <w:rsid w:val="12E7692F"/>
    <w:rsid w:val="12FC551F"/>
    <w:rsid w:val="12FE310C"/>
    <w:rsid w:val="13080A43"/>
    <w:rsid w:val="13341F3D"/>
    <w:rsid w:val="133940A4"/>
    <w:rsid w:val="134E61B3"/>
    <w:rsid w:val="135635FA"/>
    <w:rsid w:val="13865D9D"/>
    <w:rsid w:val="138817F7"/>
    <w:rsid w:val="1396171C"/>
    <w:rsid w:val="13CD695D"/>
    <w:rsid w:val="13D34DD5"/>
    <w:rsid w:val="13E4358B"/>
    <w:rsid w:val="13E50106"/>
    <w:rsid w:val="13F54A3E"/>
    <w:rsid w:val="14186DF5"/>
    <w:rsid w:val="14375DA5"/>
    <w:rsid w:val="144572D8"/>
    <w:rsid w:val="145B6367"/>
    <w:rsid w:val="14621471"/>
    <w:rsid w:val="1474288B"/>
    <w:rsid w:val="14885F97"/>
    <w:rsid w:val="148F5BC4"/>
    <w:rsid w:val="14A839A3"/>
    <w:rsid w:val="14BF7332"/>
    <w:rsid w:val="14C23B33"/>
    <w:rsid w:val="14DA313B"/>
    <w:rsid w:val="14E205D7"/>
    <w:rsid w:val="14E6116F"/>
    <w:rsid w:val="14EA4886"/>
    <w:rsid w:val="14F302A1"/>
    <w:rsid w:val="15005EE5"/>
    <w:rsid w:val="15135541"/>
    <w:rsid w:val="152063F6"/>
    <w:rsid w:val="15363121"/>
    <w:rsid w:val="153C2B6D"/>
    <w:rsid w:val="15405D1B"/>
    <w:rsid w:val="154D460F"/>
    <w:rsid w:val="157234EF"/>
    <w:rsid w:val="157642F3"/>
    <w:rsid w:val="157F640A"/>
    <w:rsid w:val="158136AC"/>
    <w:rsid w:val="15851580"/>
    <w:rsid w:val="15992B8C"/>
    <w:rsid w:val="15A20F9E"/>
    <w:rsid w:val="15A70404"/>
    <w:rsid w:val="15A96A60"/>
    <w:rsid w:val="15B41A78"/>
    <w:rsid w:val="15B91514"/>
    <w:rsid w:val="15E75FBB"/>
    <w:rsid w:val="15F54B92"/>
    <w:rsid w:val="15FB8E2B"/>
    <w:rsid w:val="15FF3885"/>
    <w:rsid w:val="160272EE"/>
    <w:rsid w:val="161338C0"/>
    <w:rsid w:val="16175E89"/>
    <w:rsid w:val="161E4F94"/>
    <w:rsid w:val="1625501B"/>
    <w:rsid w:val="166B7BD0"/>
    <w:rsid w:val="166E4C9C"/>
    <w:rsid w:val="16780616"/>
    <w:rsid w:val="167B472F"/>
    <w:rsid w:val="16AB576E"/>
    <w:rsid w:val="16B25E85"/>
    <w:rsid w:val="16BFFF25"/>
    <w:rsid w:val="16C3F0A2"/>
    <w:rsid w:val="16CB2264"/>
    <w:rsid w:val="16DF1FCC"/>
    <w:rsid w:val="16E302A0"/>
    <w:rsid w:val="16E83FA7"/>
    <w:rsid w:val="16EC0262"/>
    <w:rsid w:val="16F83406"/>
    <w:rsid w:val="17046158"/>
    <w:rsid w:val="1704674E"/>
    <w:rsid w:val="17047037"/>
    <w:rsid w:val="1708736B"/>
    <w:rsid w:val="170D69DA"/>
    <w:rsid w:val="17194514"/>
    <w:rsid w:val="17220056"/>
    <w:rsid w:val="172A7A94"/>
    <w:rsid w:val="17306DAF"/>
    <w:rsid w:val="173D79ED"/>
    <w:rsid w:val="17511487"/>
    <w:rsid w:val="175839ED"/>
    <w:rsid w:val="175D69A9"/>
    <w:rsid w:val="1769217B"/>
    <w:rsid w:val="17773924"/>
    <w:rsid w:val="178A6741"/>
    <w:rsid w:val="178D10FD"/>
    <w:rsid w:val="178D38EB"/>
    <w:rsid w:val="17917FC7"/>
    <w:rsid w:val="179B5BA4"/>
    <w:rsid w:val="17AB1B8E"/>
    <w:rsid w:val="17AF3D23"/>
    <w:rsid w:val="17B95A75"/>
    <w:rsid w:val="17BB3CC8"/>
    <w:rsid w:val="17D60B10"/>
    <w:rsid w:val="17E34996"/>
    <w:rsid w:val="17EB69DB"/>
    <w:rsid w:val="17EE52A5"/>
    <w:rsid w:val="17F575FE"/>
    <w:rsid w:val="17F62390"/>
    <w:rsid w:val="17F728FE"/>
    <w:rsid w:val="17FBA312"/>
    <w:rsid w:val="17FE8EEF"/>
    <w:rsid w:val="1825587A"/>
    <w:rsid w:val="18272114"/>
    <w:rsid w:val="182E2335"/>
    <w:rsid w:val="18403F3C"/>
    <w:rsid w:val="18542118"/>
    <w:rsid w:val="18571AB8"/>
    <w:rsid w:val="186A3740"/>
    <w:rsid w:val="187A5689"/>
    <w:rsid w:val="18826AD6"/>
    <w:rsid w:val="18925190"/>
    <w:rsid w:val="18931E42"/>
    <w:rsid w:val="18BD6445"/>
    <w:rsid w:val="18C25419"/>
    <w:rsid w:val="18C30729"/>
    <w:rsid w:val="18CE07E1"/>
    <w:rsid w:val="18CF0E71"/>
    <w:rsid w:val="18D33C41"/>
    <w:rsid w:val="18E7388F"/>
    <w:rsid w:val="18EE4BC3"/>
    <w:rsid w:val="18EF598A"/>
    <w:rsid w:val="18EF6A98"/>
    <w:rsid w:val="191D26FD"/>
    <w:rsid w:val="192B22D9"/>
    <w:rsid w:val="192B5D77"/>
    <w:rsid w:val="193531DB"/>
    <w:rsid w:val="193B080B"/>
    <w:rsid w:val="194C59B4"/>
    <w:rsid w:val="19592D02"/>
    <w:rsid w:val="19631DA7"/>
    <w:rsid w:val="19732B1B"/>
    <w:rsid w:val="197B2618"/>
    <w:rsid w:val="199B009B"/>
    <w:rsid w:val="19AA4C69"/>
    <w:rsid w:val="19B85DF6"/>
    <w:rsid w:val="19BD521C"/>
    <w:rsid w:val="19C1009F"/>
    <w:rsid w:val="19C45000"/>
    <w:rsid w:val="19C81D45"/>
    <w:rsid w:val="19D240FC"/>
    <w:rsid w:val="19E57DCC"/>
    <w:rsid w:val="19ED46B6"/>
    <w:rsid w:val="19F92F2D"/>
    <w:rsid w:val="1A153529"/>
    <w:rsid w:val="1A1A57F5"/>
    <w:rsid w:val="1A1B16D1"/>
    <w:rsid w:val="1A216A2D"/>
    <w:rsid w:val="1A344147"/>
    <w:rsid w:val="1A3518B7"/>
    <w:rsid w:val="1A380AF9"/>
    <w:rsid w:val="1A3C40D2"/>
    <w:rsid w:val="1A4678F9"/>
    <w:rsid w:val="1A4D1809"/>
    <w:rsid w:val="1A4E55B6"/>
    <w:rsid w:val="1A584405"/>
    <w:rsid w:val="1A5C4499"/>
    <w:rsid w:val="1A5E3419"/>
    <w:rsid w:val="1A643C45"/>
    <w:rsid w:val="1A645122"/>
    <w:rsid w:val="1A66447E"/>
    <w:rsid w:val="1A685B07"/>
    <w:rsid w:val="1A705E29"/>
    <w:rsid w:val="1AAD144F"/>
    <w:rsid w:val="1AB85893"/>
    <w:rsid w:val="1ABA0227"/>
    <w:rsid w:val="1AD9711B"/>
    <w:rsid w:val="1ADC13BB"/>
    <w:rsid w:val="1ADE1851"/>
    <w:rsid w:val="1AE72D0E"/>
    <w:rsid w:val="1AF1389D"/>
    <w:rsid w:val="1AF63DB9"/>
    <w:rsid w:val="1AF7BE84"/>
    <w:rsid w:val="1AFC27CD"/>
    <w:rsid w:val="1B112575"/>
    <w:rsid w:val="1B1D2058"/>
    <w:rsid w:val="1B2E5673"/>
    <w:rsid w:val="1B325391"/>
    <w:rsid w:val="1B3B6F66"/>
    <w:rsid w:val="1B490130"/>
    <w:rsid w:val="1B4D28DF"/>
    <w:rsid w:val="1B5A3ABD"/>
    <w:rsid w:val="1B625301"/>
    <w:rsid w:val="1B7F2F4A"/>
    <w:rsid w:val="1B836065"/>
    <w:rsid w:val="1B8B5F7D"/>
    <w:rsid w:val="1B9208AA"/>
    <w:rsid w:val="1B9319F8"/>
    <w:rsid w:val="1B99228C"/>
    <w:rsid w:val="1BAD4C0B"/>
    <w:rsid w:val="1BB80D73"/>
    <w:rsid w:val="1BCC1BDA"/>
    <w:rsid w:val="1BD9274A"/>
    <w:rsid w:val="1BEE0C9F"/>
    <w:rsid w:val="1BF5095B"/>
    <w:rsid w:val="1C00743E"/>
    <w:rsid w:val="1C055378"/>
    <w:rsid w:val="1C063F49"/>
    <w:rsid w:val="1C0910C5"/>
    <w:rsid w:val="1C0E6655"/>
    <w:rsid w:val="1C11460E"/>
    <w:rsid w:val="1C1A1775"/>
    <w:rsid w:val="1C231724"/>
    <w:rsid w:val="1C29745D"/>
    <w:rsid w:val="1C2C1C52"/>
    <w:rsid w:val="1C403AAB"/>
    <w:rsid w:val="1C4C7BE8"/>
    <w:rsid w:val="1C52489D"/>
    <w:rsid w:val="1C5640EC"/>
    <w:rsid w:val="1C5A097F"/>
    <w:rsid w:val="1C636B82"/>
    <w:rsid w:val="1C6B4261"/>
    <w:rsid w:val="1C8B1F8C"/>
    <w:rsid w:val="1C8D18D0"/>
    <w:rsid w:val="1C9172E6"/>
    <w:rsid w:val="1CA762A2"/>
    <w:rsid w:val="1CAA398F"/>
    <w:rsid w:val="1CB7778C"/>
    <w:rsid w:val="1CBD6997"/>
    <w:rsid w:val="1CCE1BEA"/>
    <w:rsid w:val="1CD46420"/>
    <w:rsid w:val="1CFB0812"/>
    <w:rsid w:val="1CFD4F6D"/>
    <w:rsid w:val="1CFF46BF"/>
    <w:rsid w:val="1CFFCEC1"/>
    <w:rsid w:val="1D0B505E"/>
    <w:rsid w:val="1D0F53E2"/>
    <w:rsid w:val="1D1978C8"/>
    <w:rsid w:val="1D2979C7"/>
    <w:rsid w:val="1D3E5236"/>
    <w:rsid w:val="1D4F7390"/>
    <w:rsid w:val="1D6C42CE"/>
    <w:rsid w:val="1D8560CA"/>
    <w:rsid w:val="1D8D53B3"/>
    <w:rsid w:val="1D8E63B4"/>
    <w:rsid w:val="1DA53324"/>
    <w:rsid w:val="1DA623AC"/>
    <w:rsid w:val="1DAB7CCE"/>
    <w:rsid w:val="1DAE0E90"/>
    <w:rsid w:val="1DBF69CF"/>
    <w:rsid w:val="1DD0329C"/>
    <w:rsid w:val="1DD7CFAA"/>
    <w:rsid w:val="1DE25611"/>
    <w:rsid w:val="1DEE347C"/>
    <w:rsid w:val="1DFEA4B2"/>
    <w:rsid w:val="1DFFA629"/>
    <w:rsid w:val="1E134506"/>
    <w:rsid w:val="1E1D59E3"/>
    <w:rsid w:val="1E1F12DF"/>
    <w:rsid w:val="1E2652BF"/>
    <w:rsid w:val="1E4C10CB"/>
    <w:rsid w:val="1E4E4B68"/>
    <w:rsid w:val="1E567A12"/>
    <w:rsid w:val="1E57FA68"/>
    <w:rsid w:val="1E7ED974"/>
    <w:rsid w:val="1E9C3A8C"/>
    <w:rsid w:val="1E9E3B64"/>
    <w:rsid w:val="1EA1699A"/>
    <w:rsid w:val="1ED5173E"/>
    <w:rsid w:val="1EDF390A"/>
    <w:rsid w:val="1EDF8525"/>
    <w:rsid w:val="1EE12019"/>
    <w:rsid w:val="1EE30457"/>
    <w:rsid w:val="1EEC2840"/>
    <w:rsid w:val="1EEF537F"/>
    <w:rsid w:val="1EF0206B"/>
    <w:rsid w:val="1EF212C6"/>
    <w:rsid w:val="1EF30998"/>
    <w:rsid w:val="1EFCE6F7"/>
    <w:rsid w:val="1F164D2A"/>
    <w:rsid w:val="1F1C0AE1"/>
    <w:rsid w:val="1F217180"/>
    <w:rsid w:val="1F217593"/>
    <w:rsid w:val="1F4476B4"/>
    <w:rsid w:val="1F5A5FCB"/>
    <w:rsid w:val="1F645F8F"/>
    <w:rsid w:val="1F812AFD"/>
    <w:rsid w:val="1FA75F24"/>
    <w:rsid w:val="1FAC4530"/>
    <w:rsid w:val="1FB745B0"/>
    <w:rsid w:val="1FB81539"/>
    <w:rsid w:val="1FBA1435"/>
    <w:rsid w:val="1FBDF2A2"/>
    <w:rsid w:val="1FC6343C"/>
    <w:rsid w:val="1FC67301"/>
    <w:rsid w:val="1FC7FB9D"/>
    <w:rsid w:val="1FCA0CA8"/>
    <w:rsid w:val="1FCD1CD3"/>
    <w:rsid w:val="1FDA6346"/>
    <w:rsid w:val="1FDA6561"/>
    <w:rsid w:val="1FDA74E5"/>
    <w:rsid w:val="1FDE4F72"/>
    <w:rsid w:val="1FDF5343"/>
    <w:rsid w:val="1FE2A8BA"/>
    <w:rsid w:val="1FE8843E"/>
    <w:rsid w:val="1FEB2818"/>
    <w:rsid w:val="1FEB680A"/>
    <w:rsid w:val="1FEEDF30"/>
    <w:rsid w:val="1FF41821"/>
    <w:rsid w:val="1FF7485E"/>
    <w:rsid w:val="1FFF6EB4"/>
    <w:rsid w:val="201717FC"/>
    <w:rsid w:val="201A3C1E"/>
    <w:rsid w:val="20254A9F"/>
    <w:rsid w:val="202C60ED"/>
    <w:rsid w:val="202F54AE"/>
    <w:rsid w:val="203D3447"/>
    <w:rsid w:val="204ECCBE"/>
    <w:rsid w:val="205512F6"/>
    <w:rsid w:val="205A15C3"/>
    <w:rsid w:val="205A44A9"/>
    <w:rsid w:val="2081660A"/>
    <w:rsid w:val="2088711C"/>
    <w:rsid w:val="208F189F"/>
    <w:rsid w:val="20A02E7E"/>
    <w:rsid w:val="20CA03D3"/>
    <w:rsid w:val="20D92CBB"/>
    <w:rsid w:val="20DB6E46"/>
    <w:rsid w:val="20DE683C"/>
    <w:rsid w:val="210A497F"/>
    <w:rsid w:val="211B20AE"/>
    <w:rsid w:val="212562B1"/>
    <w:rsid w:val="2130074C"/>
    <w:rsid w:val="214D707F"/>
    <w:rsid w:val="214F2690"/>
    <w:rsid w:val="21522DCE"/>
    <w:rsid w:val="215A1CA5"/>
    <w:rsid w:val="215A7057"/>
    <w:rsid w:val="215C0D0A"/>
    <w:rsid w:val="219840EE"/>
    <w:rsid w:val="21C54625"/>
    <w:rsid w:val="22022CB8"/>
    <w:rsid w:val="220D3750"/>
    <w:rsid w:val="22104266"/>
    <w:rsid w:val="221D159F"/>
    <w:rsid w:val="222023B3"/>
    <w:rsid w:val="222B78ED"/>
    <w:rsid w:val="22421E81"/>
    <w:rsid w:val="224A05A9"/>
    <w:rsid w:val="2251482B"/>
    <w:rsid w:val="22563448"/>
    <w:rsid w:val="22580644"/>
    <w:rsid w:val="225B3114"/>
    <w:rsid w:val="225E7E24"/>
    <w:rsid w:val="226C277B"/>
    <w:rsid w:val="22715065"/>
    <w:rsid w:val="22736EA6"/>
    <w:rsid w:val="2296779B"/>
    <w:rsid w:val="22AA5C44"/>
    <w:rsid w:val="22B37048"/>
    <w:rsid w:val="22C27590"/>
    <w:rsid w:val="22DD65FB"/>
    <w:rsid w:val="22DF221A"/>
    <w:rsid w:val="22E3001E"/>
    <w:rsid w:val="22E52684"/>
    <w:rsid w:val="22EF052A"/>
    <w:rsid w:val="22EF3829"/>
    <w:rsid w:val="22F330FF"/>
    <w:rsid w:val="23003E9D"/>
    <w:rsid w:val="230C35D2"/>
    <w:rsid w:val="232A6C41"/>
    <w:rsid w:val="235B5581"/>
    <w:rsid w:val="235F32F4"/>
    <w:rsid w:val="236B7A79"/>
    <w:rsid w:val="23732311"/>
    <w:rsid w:val="2388459C"/>
    <w:rsid w:val="23930DB5"/>
    <w:rsid w:val="23B4271B"/>
    <w:rsid w:val="23B80949"/>
    <w:rsid w:val="23CA7027"/>
    <w:rsid w:val="23D9542B"/>
    <w:rsid w:val="23DE68D3"/>
    <w:rsid w:val="23E85756"/>
    <w:rsid w:val="240605BE"/>
    <w:rsid w:val="24171461"/>
    <w:rsid w:val="241A545B"/>
    <w:rsid w:val="241D35DF"/>
    <w:rsid w:val="24263CB6"/>
    <w:rsid w:val="242F6EDB"/>
    <w:rsid w:val="24384EEE"/>
    <w:rsid w:val="244C4B14"/>
    <w:rsid w:val="244D2A36"/>
    <w:rsid w:val="244E088F"/>
    <w:rsid w:val="244F2B80"/>
    <w:rsid w:val="245C7BB9"/>
    <w:rsid w:val="245E148D"/>
    <w:rsid w:val="2468046B"/>
    <w:rsid w:val="246A0139"/>
    <w:rsid w:val="246A638F"/>
    <w:rsid w:val="247117E6"/>
    <w:rsid w:val="247D299D"/>
    <w:rsid w:val="24823105"/>
    <w:rsid w:val="24946239"/>
    <w:rsid w:val="249C7354"/>
    <w:rsid w:val="24A0580B"/>
    <w:rsid w:val="24A26176"/>
    <w:rsid w:val="24A440F3"/>
    <w:rsid w:val="24A91741"/>
    <w:rsid w:val="24AB4AEA"/>
    <w:rsid w:val="24B21D6E"/>
    <w:rsid w:val="24BC594C"/>
    <w:rsid w:val="24D42B0B"/>
    <w:rsid w:val="24E34C98"/>
    <w:rsid w:val="24E72104"/>
    <w:rsid w:val="24E721BE"/>
    <w:rsid w:val="24FF7684"/>
    <w:rsid w:val="25036C3E"/>
    <w:rsid w:val="250B3519"/>
    <w:rsid w:val="25127E5C"/>
    <w:rsid w:val="251A2F71"/>
    <w:rsid w:val="252B41F1"/>
    <w:rsid w:val="252B5FCC"/>
    <w:rsid w:val="253C1770"/>
    <w:rsid w:val="255A6F01"/>
    <w:rsid w:val="25611788"/>
    <w:rsid w:val="2569221F"/>
    <w:rsid w:val="25714B98"/>
    <w:rsid w:val="25720FF8"/>
    <w:rsid w:val="259535A9"/>
    <w:rsid w:val="25A00C77"/>
    <w:rsid w:val="25A31974"/>
    <w:rsid w:val="25AB4D21"/>
    <w:rsid w:val="25B63C45"/>
    <w:rsid w:val="25C33B12"/>
    <w:rsid w:val="25C9457A"/>
    <w:rsid w:val="25E3618D"/>
    <w:rsid w:val="25FE2D91"/>
    <w:rsid w:val="260B15D8"/>
    <w:rsid w:val="261045F2"/>
    <w:rsid w:val="261068F0"/>
    <w:rsid w:val="262871C4"/>
    <w:rsid w:val="26517B00"/>
    <w:rsid w:val="26673786"/>
    <w:rsid w:val="26673818"/>
    <w:rsid w:val="2677516E"/>
    <w:rsid w:val="26855558"/>
    <w:rsid w:val="26895F7E"/>
    <w:rsid w:val="26960099"/>
    <w:rsid w:val="269C7458"/>
    <w:rsid w:val="26A55432"/>
    <w:rsid w:val="26A649FF"/>
    <w:rsid w:val="26B154E3"/>
    <w:rsid w:val="26C13DA7"/>
    <w:rsid w:val="26C75A44"/>
    <w:rsid w:val="26CE74BC"/>
    <w:rsid w:val="26D86D4B"/>
    <w:rsid w:val="26DB2881"/>
    <w:rsid w:val="27010530"/>
    <w:rsid w:val="270404DB"/>
    <w:rsid w:val="27230ED6"/>
    <w:rsid w:val="27300B89"/>
    <w:rsid w:val="27355211"/>
    <w:rsid w:val="27355741"/>
    <w:rsid w:val="27393964"/>
    <w:rsid w:val="274C3604"/>
    <w:rsid w:val="27534825"/>
    <w:rsid w:val="275B58A2"/>
    <w:rsid w:val="27671FDC"/>
    <w:rsid w:val="276A3E83"/>
    <w:rsid w:val="276E6E2F"/>
    <w:rsid w:val="277C1E1B"/>
    <w:rsid w:val="277D2DDE"/>
    <w:rsid w:val="27924F46"/>
    <w:rsid w:val="279348C0"/>
    <w:rsid w:val="27935A90"/>
    <w:rsid w:val="279D75D9"/>
    <w:rsid w:val="27AA3448"/>
    <w:rsid w:val="27C73AC8"/>
    <w:rsid w:val="27D26EF4"/>
    <w:rsid w:val="27DF37AA"/>
    <w:rsid w:val="27E1733A"/>
    <w:rsid w:val="27E82D06"/>
    <w:rsid w:val="27EC0877"/>
    <w:rsid w:val="27FA9EA1"/>
    <w:rsid w:val="27FD35D3"/>
    <w:rsid w:val="28092716"/>
    <w:rsid w:val="280E6668"/>
    <w:rsid w:val="2818191F"/>
    <w:rsid w:val="282B069D"/>
    <w:rsid w:val="283128A1"/>
    <w:rsid w:val="283236B6"/>
    <w:rsid w:val="28371114"/>
    <w:rsid w:val="284D1C9D"/>
    <w:rsid w:val="285D379D"/>
    <w:rsid w:val="28745BBE"/>
    <w:rsid w:val="288C3AEA"/>
    <w:rsid w:val="288E2113"/>
    <w:rsid w:val="28A91CAA"/>
    <w:rsid w:val="28BB2F7B"/>
    <w:rsid w:val="28DD0494"/>
    <w:rsid w:val="28DF745E"/>
    <w:rsid w:val="29182A96"/>
    <w:rsid w:val="2927733F"/>
    <w:rsid w:val="292E7FE9"/>
    <w:rsid w:val="29311E11"/>
    <w:rsid w:val="293469B2"/>
    <w:rsid w:val="293F9E99"/>
    <w:rsid w:val="294514F2"/>
    <w:rsid w:val="2948281C"/>
    <w:rsid w:val="29522C43"/>
    <w:rsid w:val="29687E18"/>
    <w:rsid w:val="296D0D19"/>
    <w:rsid w:val="29805AFC"/>
    <w:rsid w:val="2982466F"/>
    <w:rsid w:val="29A337A7"/>
    <w:rsid w:val="29A67E35"/>
    <w:rsid w:val="29C32AB5"/>
    <w:rsid w:val="29DD2987"/>
    <w:rsid w:val="29E1471A"/>
    <w:rsid w:val="29F44C6A"/>
    <w:rsid w:val="2A066D4F"/>
    <w:rsid w:val="2A0967F9"/>
    <w:rsid w:val="2A154721"/>
    <w:rsid w:val="2A1D7910"/>
    <w:rsid w:val="2A1D7F19"/>
    <w:rsid w:val="2A2F009C"/>
    <w:rsid w:val="2A521895"/>
    <w:rsid w:val="2A6B765E"/>
    <w:rsid w:val="2A7D4363"/>
    <w:rsid w:val="2A7DA6A3"/>
    <w:rsid w:val="2A7DEA0C"/>
    <w:rsid w:val="2A8231EE"/>
    <w:rsid w:val="2A8714F0"/>
    <w:rsid w:val="2A9606D9"/>
    <w:rsid w:val="2AC127CE"/>
    <w:rsid w:val="2AC967AC"/>
    <w:rsid w:val="2AD5468F"/>
    <w:rsid w:val="2AF0016F"/>
    <w:rsid w:val="2B2F4977"/>
    <w:rsid w:val="2B301B09"/>
    <w:rsid w:val="2B37371F"/>
    <w:rsid w:val="2B405DA0"/>
    <w:rsid w:val="2B450AAF"/>
    <w:rsid w:val="2B502748"/>
    <w:rsid w:val="2B5C0C99"/>
    <w:rsid w:val="2B5E573C"/>
    <w:rsid w:val="2B682EC0"/>
    <w:rsid w:val="2B73495B"/>
    <w:rsid w:val="2B8D4CE8"/>
    <w:rsid w:val="2B9801C5"/>
    <w:rsid w:val="2BA15A17"/>
    <w:rsid w:val="2BAB719D"/>
    <w:rsid w:val="2BAE15D6"/>
    <w:rsid w:val="2BC06270"/>
    <w:rsid w:val="2BD34304"/>
    <w:rsid w:val="2BDA0DAC"/>
    <w:rsid w:val="2BE06974"/>
    <w:rsid w:val="2BF203A9"/>
    <w:rsid w:val="2BF61577"/>
    <w:rsid w:val="2BFF5BD0"/>
    <w:rsid w:val="2C024854"/>
    <w:rsid w:val="2C0B0E65"/>
    <w:rsid w:val="2C2F0C56"/>
    <w:rsid w:val="2C3A6DD5"/>
    <w:rsid w:val="2C425356"/>
    <w:rsid w:val="2C4C1CE7"/>
    <w:rsid w:val="2C730B1D"/>
    <w:rsid w:val="2C9C53C6"/>
    <w:rsid w:val="2CA007D1"/>
    <w:rsid w:val="2CA028BF"/>
    <w:rsid w:val="2CC1201D"/>
    <w:rsid w:val="2CC91FCB"/>
    <w:rsid w:val="2CCF551F"/>
    <w:rsid w:val="2CD43DD1"/>
    <w:rsid w:val="2CD7F99A"/>
    <w:rsid w:val="2CDC5F5B"/>
    <w:rsid w:val="2CDF790C"/>
    <w:rsid w:val="2CE66795"/>
    <w:rsid w:val="2CED3F65"/>
    <w:rsid w:val="2CF205A6"/>
    <w:rsid w:val="2CFF5CD2"/>
    <w:rsid w:val="2D0E288C"/>
    <w:rsid w:val="2D0F0FCB"/>
    <w:rsid w:val="2D2C62F1"/>
    <w:rsid w:val="2D3E5684"/>
    <w:rsid w:val="2D3F2DC4"/>
    <w:rsid w:val="2D452567"/>
    <w:rsid w:val="2D461F6E"/>
    <w:rsid w:val="2D471DB6"/>
    <w:rsid w:val="2D473344"/>
    <w:rsid w:val="2D496378"/>
    <w:rsid w:val="2D4A5C68"/>
    <w:rsid w:val="2D5B1495"/>
    <w:rsid w:val="2D6311AD"/>
    <w:rsid w:val="2D651C06"/>
    <w:rsid w:val="2D6615C6"/>
    <w:rsid w:val="2D6D3AA5"/>
    <w:rsid w:val="2D730537"/>
    <w:rsid w:val="2D8855D0"/>
    <w:rsid w:val="2DA232C4"/>
    <w:rsid w:val="2DB6C3A8"/>
    <w:rsid w:val="2DBC52CB"/>
    <w:rsid w:val="2DD67067"/>
    <w:rsid w:val="2DDF65E1"/>
    <w:rsid w:val="2DFE5ECD"/>
    <w:rsid w:val="2E163B0A"/>
    <w:rsid w:val="2E1D3DFB"/>
    <w:rsid w:val="2E2C55E8"/>
    <w:rsid w:val="2E337F28"/>
    <w:rsid w:val="2E3F40FF"/>
    <w:rsid w:val="2E3F8A25"/>
    <w:rsid w:val="2E406DC5"/>
    <w:rsid w:val="2E4D6033"/>
    <w:rsid w:val="2E4F273D"/>
    <w:rsid w:val="2E506147"/>
    <w:rsid w:val="2EBE6EE5"/>
    <w:rsid w:val="2EC56F3E"/>
    <w:rsid w:val="2EDF31F6"/>
    <w:rsid w:val="2EF12932"/>
    <w:rsid w:val="2EF3C7A6"/>
    <w:rsid w:val="2F0C5F90"/>
    <w:rsid w:val="2F1938A0"/>
    <w:rsid w:val="2F1E1CA4"/>
    <w:rsid w:val="2F202A58"/>
    <w:rsid w:val="2F267E58"/>
    <w:rsid w:val="2F272A4B"/>
    <w:rsid w:val="2F2B5B95"/>
    <w:rsid w:val="2F3451CF"/>
    <w:rsid w:val="2F3D061D"/>
    <w:rsid w:val="2F4E1DBC"/>
    <w:rsid w:val="2F732FE3"/>
    <w:rsid w:val="2F8337AE"/>
    <w:rsid w:val="2F953E0C"/>
    <w:rsid w:val="2FA97DBA"/>
    <w:rsid w:val="2FB3C2DA"/>
    <w:rsid w:val="2FB618B9"/>
    <w:rsid w:val="2FB91201"/>
    <w:rsid w:val="2FC17BA3"/>
    <w:rsid w:val="2FC813D8"/>
    <w:rsid w:val="2FCB9DB5"/>
    <w:rsid w:val="2FD13F72"/>
    <w:rsid w:val="2FD771FD"/>
    <w:rsid w:val="2FDB5B49"/>
    <w:rsid w:val="2FDE0FD7"/>
    <w:rsid w:val="2FE61943"/>
    <w:rsid w:val="2FFBEEF2"/>
    <w:rsid w:val="2FFF1FE4"/>
    <w:rsid w:val="2FFF7DEC"/>
    <w:rsid w:val="300367D3"/>
    <w:rsid w:val="301820E9"/>
    <w:rsid w:val="301C3598"/>
    <w:rsid w:val="30243346"/>
    <w:rsid w:val="3030779C"/>
    <w:rsid w:val="30414F8D"/>
    <w:rsid w:val="30450D1D"/>
    <w:rsid w:val="305152AD"/>
    <w:rsid w:val="305F38A1"/>
    <w:rsid w:val="307F62B4"/>
    <w:rsid w:val="309A59A9"/>
    <w:rsid w:val="30A60ED7"/>
    <w:rsid w:val="30B245CF"/>
    <w:rsid w:val="30B94DA2"/>
    <w:rsid w:val="30CF5734"/>
    <w:rsid w:val="30D81078"/>
    <w:rsid w:val="30D8111C"/>
    <w:rsid w:val="30DA0B73"/>
    <w:rsid w:val="30DA1FE3"/>
    <w:rsid w:val="30F31375"/>
    <w:rsid w:val="30FB40B4"/>
    <w:rsid w:val="30FFE071"/>
    <w:rsid w:val="310F58FD"/>
    <w:rsid w:val="31213C27"/>
    <w:rsid w:val="31403287"/>
    <w:rsid w:val="31423EC3"/>
    <w:rsid w:val="314F0140"/>
    <w:rsid w:val="31561465"/>
    <w:rsid w:val="31800EC7"/>
    <w:rsid w:val="31891AA1"/>
    <w:rsid w:val="319701CF"/>
    <w:rsid w:val="319B4F8B"/>
    <w:rsid w:val="31AB39D0"/>
    <w:rsid w:val="31B84620"/>
    <w:rsid w:val="31F13793"/>
    <w:rsid w:val="320A1CF7"/>
    <w:rsid w:val="320A2B77"/>
    <w:rsid w:val="32121AC9"/>
    <w:rsid w:val="321512F6"/>
    <w:rsid w:val="321C0729"/>
    <w:rsid w:val="32261E3B"/>
    <w:rsid w:val="3227388A"/>
    <w:rsid w:val="322F5963"/>
    <w:rsid w:val="3232123F"/>
    <w:rsid w:val="325B279E"/>
    <w:rsid w:val="325B6A3B"/>
    <w:rsid w:val="32726EEB"/>
    <w:rsid w:val="327B2E93"/>
    <w:rsid w:val="32802279"/>
    <w:rsid w:val="329D3870"/>
    <w:rsid w:val="32B6108A"/>
    <w:rsid w:val="32CA0856"/>
    <w:rsid w:val="32DD1C97"/>
    <w:rsid w:val="32E567E7"/>
    <w:rsid w:val="32EB21E6"/>
    <w:rsid w:val="32F9773B"/>
    <w:rsid w:val="33134681"/>
    <w:rsid w:val="331A49C9"/>
    <w:rsid w:val="33387BAB"/>
    <w:rsid w:val="33575694"/>
    <w:rsid w:val="335D16A8"/>
    <w:rsid w:val="33612371"/>
    <w:rsid w:val="337252D3"/>
    <w:rsid w:val="3377499C"/>
    <w:rsid w:val="337B0428"/>
    <w:rsid w:val="337D212E"/>
    <w:rsid w:val="337F6A87"/>
    <w:rsid w:val="33A84945"/>
    <w:rsid w:val="33AC3A42"/>
    <w:rsid w:val="33BDF0E5"/>
    <w:rsid w:val="33C6453B"/>
    <w:rsid w:val="33C96FE3"/>
    <w:rsid w:val="33CF0A0A"/>
    <w:rsid w:val="33D96BFE"/>
    <w:rsid w:val="33EE7821"/>
    <w:rsid w:val="33EFE6AD"/>
    <w:rsid w:val="33FB10DB"/>
    <w:rsid w:val="34022262"/>
    <w:rsid w:val="34145316"/>
    <w:rsid w:val="342E6C06"/>
    <w:rsid w:val="343B633A"/>
    <w:rsid w:val="344251F2"/>
    <w:rsid w:val="346926EB"/>
    <w:rsid w:val="346A6C59"/>
    <w:rsid w:val="346A7DC0"/>
    <w:rsid w:val="346F2844"/>
    <w:rsid w:val="347B01B1"/>
    <w:rsid w:val="347C09FF"/>
    <w:rsid w:val="34801DB5"/>
    <w:rsid w:val="3489210A"/>
    <w:rsid w:val="349F2DE1"/>
    <w:rsid w:val="34AD748D"/>
    <w:rsid w:val="34AF5B00"/>
    <w:rsid w:val="34C14C3C"/>
    <w:rsid w:val="34C57826"/>
    <w:rsid w:val="34DF5B29"/>
    <w:rsid w:val="34E420EE"/>
    <w:rsid w:val="34EB43A1"/>
    <w:rsid w:val="34F44BE5"/>
    <w:rsid w:val="352916D0"/>
    <w:rsid w:val="35545AA8"/>
    <w:rsid w:val="355C3660"/>
    <w:rsid w:val="356779B6"/>
    <w:rsid w:val="356A42B8"/>
    <w:rsid w:val="357C5747"/>
    <w:rsid w:val="358255D2"/>
    <w:rsid w:val="35826448"/>
    <w:rsid w:val="35942B4D"/>
    <w:rsid w:val="3598450C"/>
    <w:rsid w:val="359C7B1F"/>
    <w:rsid w:val="359F134A"/>
    <w:rsid w:val="35A03A78"/>
    <w:rsid w:val="35B47B75"/>
    <w:rsid w:val="35B84D09"/>
    <w:rsid w:val="35CD7239"/>
    <w:rsid w:val="35D0DCDD"/>
    <w:rsid w:val="35D72F4E"/>
    <w:rsid w:val="35E9110F"/>
    <w:rsid w:val="35EE7A79"/>
    <w:rsid w:val="35F87EB5"/>
    <w:rsid w:val="361410A6"/>
    <w:rsid w:val="36254E35"/>
    <w:rsid w:val="362B55A5"/>
    <w:rsid w:val="362C6C25"/>
    <w:rsid w:val="363B618B"/>
    <w:rsid w:val="363E0F59"/>
    <w:rsid w:val="36425FE1"/>
    <w:rsid w:val="36436465"/>
    <w:rsid w:val="36525E07"/>
    <w:rsid w:val="365B4815"/>
    <w:rsid w:val="366E1AD6"/>
    <w:rsid w:val="3670695A"/>
    <w:rsid w:val="367D60B6"/>
    <w:rsid w:val="36907E7D"/>
    <w:rsid w:val="369A1EF3"/>
    <w:rsid w:val="36A066ED"/>
    <w:rsid w:val="36A136E5"/>
    <w:rsid w:val="36A2563F"/>
    <w:rsid w:val="36E519B0"/>
    <w:rsid w:val="36E57F00"/>
    <w:rsid w:val="36EFB7A6"/>
    <w:rsid w:val="370A75F7"/>
    <w:rsid w:val="371D577D"/>
    <w:rsid w:val="372556E2"/>
    <w:rsid w:val="37260BCC"/>
    <w:rsid w:val="372D1DA0"/>
    <w:rsid w:val="3733774A"/>
    <w:rsid w:val="3736295E"/>
    <w:rsid w:val="37422D22"/>
    <w:rsid w:val="3745608A"/>
    <w:rsid w:val="37473889"/>
    <w:rsid w:val="37584EEA"/>
    <w:rsid w:val="375920F7"/>
    <w:rsid w:val="376201AB"/>
    <w:rsid w:val="3763E5AA"/>
    <w:rsid w:val="376673E6"/>
    <w:rsid w:val="376D6FDA"/>
    <w:rsid w:val="37735688"/>
    <w:rsid w:val="37786988"/>
    <w:rsid w:val="377963F7"/>
    <w:rsid w:val="378E30F5"/>
    <w:rsid w:val="37A10F6D"/>
    <w:rsid w:val="37BD5F53"/>
    <w:rsid w:val="37CA341D"/>
    <w:rsid w:val="37D51BD8"/>
    <w:rsid w:val="37D604C4"/>
    <w:rsid w:val="37D7D16F"/>
    <w:rsid w:val="37D91E50"/>
    <w:rsid w:val="37DB5684"/>
    <w:rsid w:val="37DBF375"/>
    <w:rsid w:val="37E04CB6"/>
    <w:rsid w:val="37E3379A"/>
    <w:rsid w:val="37E71677"/>
    <w:rsid w:val="37E71BA3"/>
    <w:rsid w:val="37EB60DE"/>
    <w:rsid w:val="37F31C54"/>
    <w:rsid w:val="37F43D6D"/>
    <w:rsid w:val="37F6FB66"/>
    <w:rsid w:val="37F759DC"/>
    <w:rsid w:val="380261E4"/>
    <w:rsid w:val="38082777"/>
    <w:rsid w:val="380A28F1"/>
    <w:rsid w:val="38244AD9"/>
    <w:rsid w:val="382A563E"/>
    <w:rsid w:val="38374316"/>
    <w:rsid w:val="3841483F"/>
    <w:rsid w:val="386410C5"/>
    <w:rsid w:val="386840A3"/>
    <w:rsid w:val="38861B71"/>
    <w:rsid w:val="38967C32"/>
    <w:rsid w:val="389B08A1"/>
    <w:rsid w:val="389E4794"/>
    <w:rsid w:val="389E65B9"/>
    <w:rsid w:val="38AB6FB2"/>
    <w:rsid w:val="38B14F99"/>
    <w:rsid w:val="38B72E19"/>
    <w:rsid w:val="38B80386"/>
    <w:rsid w:val="38BB643E"/>
    <w:rsid w:val="38C27D36"/>
    <w:rsid w:val="38C35620"/>
    <w:rsid w:val="38C92112"/>
    <w:rsid w:val="38CF4FC9"/>
    <w:rsid w:val="38E669A1"/>
    <w:rsid w:val="38E96C3F"/>
    <w:rsid w:val="38ED2A86"/>
    <w:rsid w:val="38ED59F4"/>
    <w:rsid w:val="3900561E"/>
    <w:rsid w:val="3902351E"/>
    <w:rsid w:val="3911207A"/>
    <w:rsid w:val="39150378"/>
    <w:rsid w:val="39232F84"/>
    <w:rsid w:val="392F724A"/>
    <w:rsid w:val="393152B1"/>
    <w:rsid w:val="39350B90"/>
    <w:rsid w:val="39380270"/>
    <w:rsid w:val="393842B8"/>
    <w:rsid w:val="393E4CDF"/>
    <w:rsid w:val="39451C93"/>
    <w:rsid w:val="3952045F"/>
    <w:rsid w:val="39533D00"/>
    <w:rsid w:val="39562919"/>
    <w:rsid w:val="395C71EA"/>
    <w:rsid w:val="39672E7F"/>
    <w:rsid w:val="3969284D"/>
    <w:rsid w:val="396B4D90"/>
    <w:rsid w:val="397E5111"/>
    <w:rsid w:val="39AC5E3E"/>
    <w:rsid w:val="39B302C3"/>
    <w:rsid w:val="39B52305"/>
    <w:rsid w:val="39CA2B46"/>
    <w:rsid w:val="39CA6C58"/>
    <w:rsid w:val="39D7553C"/>
    <w:rsid w:val="39DA19AE"/>
    <w:rsid w:val="39DB4C8E"/>
    <w:rsid w:val="39E92500"/>
    <w:rsid w:val="39F95563"/>
    <w:rsid w:val="39FB77D4"/>
    <w:rsid w:val="3A167854"/>
    <w:rsid w:val="3A3A0C31"/>
    <w:rsid w:val="3A4513AF"/>
    <w:rsid w:val="3A4F22D4"/>
    <w:rsid w:val="3A527EF9"/>
    <w:rsid w:val="3A60574B"/>
    <w:rsid w:val="3A621B74"/>
    <w:rsid w:val="3A681F52"/>
    <w:rsid w:val="3A6C6861"/>
    <w:rsid w:val="3A7E2DE8"/>
    <w:rsid w:val="3A850C11"/>
    <w:rsid w:val="3A957487"/>
    <w:rsid w:val="3A981736"/>
    <w:rsid w:val="3AA00EEB"/>
    <w:rsid w:val="3AA33C76"/>
    <w:rsid w:val="3AA95711"/>
    <w:rsid w:val="3AB35D06"/>
    <w:rsid w:val="3AD2A03D"/>
    <w:rsid w:val="3AD5607B"/>
    <w:rsid w:val="3ADA2DCB"/>
    <w:rsid w:val="3B0A7605"/>
    <w:rsid w:val="3B0E486D"/>
    <w:rsid w:val="3B270ACB"/>
    <w:rsid w:val="3B284711"/>
    <w:rsid w:val="3B572869"/>
    <w:rsid w:val="3B5943BE"/>
    <w:rsid w:val="3B5D2376"/>
    <w:rsid w:val="3B807E97"/>
    <w:rsid w:val="3B855BD3"/>
    <w:rsid w:val="3B8979A3"/>
    <w:rsid w:val="3BA5031B"/>
    <w:rsid w:val="3BA612C9"/>
    <w:rsid w:val="3BB801DE"/>
    <w:rsid w:val="3BC37EFC"/>
    <w:rsid w:val="3BC74DE2"/>
    <w:rsid w:val="3BC940EC"/>
    <w:rsid w:val="3BCE485E"/>
    <w:rsid w:val="3BD92830"/>
    <w:rsid w:val="3BED5A6B"/>
    <w:rsid w:val="3BF623C3"/>
    <w:rsid w:val="3BFBFDCA"/>
    <w:rsid w:val="3BFE4130"/>
    <w:rsid w:val="3C066558"/>
    <w:rsid w:val="3C0D7BFD"/>
    <w:rsid w:val="3C1B452F"/>
    <w:rsid w:val="3C32139E"/>
    <w:rsid w:val="3C380786"/>
    <w:rsid w:val="3C4016E3"/>
    <w:rsid w:val="3C44109D"/>
    <w:rsid w:val="3C45623A"/>
    <w:rsid w:val="3C4E457A"/>
    <w:rsid w:val="3C650B4B"/>
    <w:rsid w:val="3C6E0361"/>
    <w:rsid w:val="3C736376"/>
    <w:rsid w:val="3C78488D"/>
    <w:rsid w:val="3C7A44E1"/>
    <w:rsid w:val="3C7C7C3B"/>
    <w:rsid w:val="3C84496F"/>
    <w:rsid w:val="3C932528"/>
    <w:rsid w:val="3C937908"/>
    <w:rsid w:val="3C9B40B5"/>
    <w:rsid w:val="3CA05167"/>
    <w:rsid w:val="3CB566B7"/>
    <w:rsid w:val="3CC00066"/>
    <w:rsid w:val="3CCB72F5"/>
    <w:rsid w:val="3CD79634"/>
    <w:rsid w:val="3CF4345D"/>
    <w:rsid w:val="3CFB7B22"/>
    <w:rsid w:val="3D07045C"/>
    <w:rsid w:val="3D137665"/>
    <w:rsid w:val="3D1935A8"/>
    <w:rsid w:val="3D424AB2"/>
    <w:rsid w:val="3D461242"/>
    <w:rsid w:val="3D484394"/>
    <w:rsid w:val="3D5D54F4"/>
    <w:rsid w:val="3D5E7CEB"/>
    <w:rsid w:val="3D60071F"/>
    <w:rsid w:val="3D7B493F"/>
    <w:rsid w:val="3D7C3B4B"/>
    <w:rsid w:val="3D7F5C2F"/>
    <w:rsid w:val="3D814FB1"/>
    <w:rsid w:val="3D85389B"/>
    <w:rsid w:val="3D913770"/>
    <w:rsid w:val="3D913BEA"/>
    <w:rsid w:val="3D925B7A"/>
    <w:rsid w:val="3D9A692C"/>
    <w:rsid w:val="3D9F726D"/>
    <w:rsid w:val="3DAE63BF"/>
    <w:rsid w:val="3DB415EB"/>
    <w:rsid w:val="3DB91281"/>
    <w:rsid w:val="3DBB201E"/>
    <w:rsid w:val="3DC377D7"/>
    <w:rsid w:val="3DC4771C"/>
    <w:rsid w:val="3DCF2BC2"/>
    <w:rsid w:val="3DD00F88"/>
    <w:rsid w:val="3DD739C8"/>
    <w:rsid w:val="3DDB2111"/>
    <w:rsid w:val="3DDE4633"/>
    <w:rsid w:val="3DDF0DA5"/>
    <w:rsid w:val="3DE69B9F"/>
    <w:rsid w:val="3DE910CE"/>
    <w:rsid w:val="3DF0669A"/>
    <w:rsid w:val="3DF4022A"/>
    <w:rsid w:val="3DFB513B"/>
    <w:rsid w:val="3DFF33D6"/>
    <w:rsid w:val="3E1D5DF6"/>
    <w:rsid w:val="3E2E4D36"/>
    <w:rsid w:val="3E305444"/>
    <w:rsid w:val="3E5509D4"/>
    <w:rsid w:val="3E557305"/>
    <w:rsid w:val="3E8162F9"/>
    <w:rsid w:val="3E8A157E"/>
    <w:rsid w:val="3E8E2BB3"/>
    <w:rsid w:val="3E912E80"/>
    <w:rsid w:val="3E953DCD"/>
    <w:rsid w:val="3E9F230C"/>
    <w:rsid w:val="3EBA0616"/>
    <w:rsid w:val="3EC02155"/>
    <w:rsid w:val="3EC13394"/>
    <w:rsid w:val="3EC55FA2"/>
    <w:rsid w:val="3EC7297E"/>
    <w:rsid w:val="3ED77A89"/>
    <w:rsid w:val="3EDEDE91"/>
    <w:rsid w:val="3EE44C8D"/>
    <w:rsid w:val="3EE52D04"/>
    <w:rsid w:val="3EEB38C3"/>
    <w:rsid w:val="3EF07399"/>
    <w:rsid w:val="3EF43B0D"/>
    <w:rsid w:val="3EF79C3D"/>
    <w:rsid w:val="3F0801BF"/>
    <w:rsid w:val="3F0E7B22"/>
    <w:rsid w:val="3F166596"/>
    <w:rsid w:val="3F1A60B2"/>
    <w:rsid w:val="3F2561AB"/>
    <w:rsid w:val="3F2738A4"/>
    <w:rsid w:val="3F2B0AB5"/>
    <w:rsid w:val="3F2E3A95"/>
    <w:rsid w:val="3F502669"/>
    <w:rsid w:val="3F58784D"/>
    <w:rsid w:val="3F5EC326"/>
    <w:rsid w:val="3F623F20"/>
    <w:rsid w:val="3F6367F5"/>
    <w:rsid w:val="3F6C9FEC"/>
    <w:rsid w:val="3F7747E8"/>
    <w:rsid w:val="3F874F7C"/>
    <w:rsid w:val="3F8C68F9"/>
    <w:rsid w:val="3F9715C6"/>
    <w:rsid w:val="3F9F4FBD"/>
    <w:rsid w:val="3FA608E8"/>
    <w:rsid w:val="3FA96F04"/>
    <w:rsid w:val="3FAA4B95"/>
    <w:rsid w:val="3FAFA67E"/>
    <w:rsid w:val="3FB4FB5D"/>
    <w:rsid w:val="3FB9D067"/>
    <w:rsid w:val="3FCECC97"/>
    <w:rsid w:val="3FDB160A"/>
    <w:rsid w:val="3FDF019F"/>
    <w:rsid w:val="3FE2179B"/>
    <w:rsid w:val="3FE938D6"/>
    <w:rsid w:val="3FEDA8E3"/>
    <w:rsid w:val="3FEFD76A"/>
    <w:rsid w:val="3FF3307F"/>
    <w:rsid w:val="3FF6051A"/>
    <w:rsid w:val="3FFDA807"/>
    <w:rsid w:val="3FFE2369"/>
    <w:rsid w:val="3FFED00A"/>
    <w:rsid w:val="3FFF90CE"/>
    <w:rsid w:val="3FFFCD72"/>
    <w:rsid w:val="3FFFFBA0"/>
    <w:rsid w:val="400B5692"/>
    <w:rsid w:val="400E0329"/>
    <w:rsid w:val="401308CC"/>
    <w:rsid w:val="401B75FA"/>
    <w:rsid w:val="401C5084"/>
    <w:rsid w:val="401F3B15"/>
    <w:rsid w:val="4042684D"/>
    <w:rsid w:val="4052676F"/>
    <w:rsid w:val="405D134F"/>
    <w:rsid w:val="407613D3"/>
    <w:rsid w:val="409C4DA3"/>
    <w:rsid w:val="40A86EC1"/>
    <w:rsid w:val="40B962FC"/>
    <w:rsid w:val="40C160BB"/>
    <w:rsid w:val="40C81BA2"/>
    <w:rsid w:val="40D17514"/>
    <w:rsid w:val="40DF41BA"/>
    <w:rsid w:val="40ED7BC4"/>
    <w:rsid w:val="413910BC"/>
    <w:rsid w:val="413B3DB0"/>
    <w:rsid w:val="41412332"/>
    <w:rsid w:val="41455177"/>
    <w:rsid w:val="416155C4"/>
    <w:rsid w:val="41677FDB"/>
    <w:rsid w:val="416F7A40"/>
    <w:rsid w:val="41701B3E"/>
    <w:rsid w:val="41966010"/>
    <w:rsid w:val="41AB3555"/>
    <w:rsid w:val="41BA6571"/>
    <w:rsid w:val="41BF29DA"/>
    <w:rsid w:val="41C650ED"/>
    <w:rsid w:val="41CA4E1B"/>
    <w:rsid w:val="41DA49D2"/>
    <w:rsid w:val="420D0BAF"/>
    <w:rsid w:val="420F7ABD"/>
    <w:rsid w:val="421F77B5"/>
    <w:rsid w:val="42320AA4"/>
    <w:rsid w:val="423E6ADF"/>
    <w:rsid w:val="4251579C"/>
    <w:rsid w:val="42565204"/>
    <w:rsid w:val="42582655"/>
    <w:rsid w:val="425828B3"/>
    <w:rsid w:val="425B1D2F"/>
    <w:rsid w:val="42604015"/>
    <w:rsid w:val="427001D0"/>
    <w:rsid w:val="4277732B"/>
    <w:rsid w:val="428B05C9"/>
    <w:rsid w:val="428D6D1F"/>
    <w:rsid w:val="428F661A"/>
    <w:rsid w:val="42904588"/>
    <w:rsid w:val="42A219DC"/>
    <w:rsid w:val="42C61CB4"/>
    <w:rsid w:val="42D11801"/>
    <w:rsid w:val="42D900E7"/>
    <w:rsid w:val="42DC1158"/>
    <w:rsid w:val="42E7718C"/>
    <w:rsid w:val="43176F64"/>
    <w:rsid w:val="43256F8F"/>
    <w:rsid w:val="434B3FA9"/>
    <w:rsid w:val="434F701D"/>
    <w:rsid w:val="43525C1C"/>
    <w:rsid w:val="43575D9A"/>
    <w:rsid w:val="43701101"/>
    <w:rsid w:val="4386160A"/>
    <w:rsid w:val="438D243F"/>
    <w:rsid w:val="438F0DBA"/>
    <w:rsid w:val="439D7E93"/>
    <w:rsid w:val="43B7764D"/>
    <w:rsid w:val="43B77880"/>
    <w:rsid w:val="43D2466B"/>
    <w:rsid w:val="43D556D1"/>
    <w:rsid w:val="43D74B4D"/>
    <w:rsid w:val="440151D7"/>
    <w:rsid w:val="441E63FE"/>
    <w:rsid w:val="441F0B10"/>
    <w:rsid w:val="44221E42"/>
    <w:rsid w:val="44365CAC"/>
    <w:rsid w:val="443C74B8"/>
    <w:rsid w:val="44501878"/>
    <w:rsid w:val="44513AF7"/>
    <w:rsid w:val="445B3110"/>
    <w:rsid w:val="445C7B14"/>
    <w:rsid w:val="44606125"/>
    <w:rsid w:val="44633274"/>
    <w:rsid w:val="446716CF"/>
    <w:rsid w:val="44753CBA"/>
    <w:rsid w:val="4481517C"/>
    <w:rsid w:val="44C442E7"/>
    <w:rsid w:val="44DB3B88"/>
    <w:rsid w:val="44E47D2C"/>
    <w:rsid w:val="44F03EFE"/>
    <w:rsid w:val="44FC7A8C"/>
    <w:rsid w:val="450E161F"/>
    <w:rsid w:val="451342E5"/>
    <w:rsid w:val="451C0D6D"/>
    <w:rsid w:val="451F6321"/>
    <w:rsid w:val="4523581A"/>
    <w:rsid w:val="454741F6"/>
    <w:rsid w:val="45485C72"/>
    <w:rsid w:val="455821D5"/>
    <w:rsid w:val="45585959"/>
    <w:rsid w:val="455C65BA"/>
    <w:rsid w:val="455D158B"/>
    <w:rsid w:val="456F5B9E"/>
    <w:rsid w:val="45997630"/>
    <w:rsid w:val="459A737A"/>
    <w:rsid w:val="459F19B2"/>
    <w:rsid w:val="45C015CB"/>
    <w:rsid w:val="45C50EF2"/>
    <w:rsid w:val="45DD5E9D"/>
    <w:rsid w:val="45E36F59"/>
    <w:rsid w:val="45EE1866"/>
    <w:rsid w:val="45F92F20"/>
    <w:rsid w:val="463050B8"/>
    <w:rsid w:val="464903AB"/>
    <w:rsid w:val="465F412B"/>
    <w:rsid w:val="46624687"/>
    <w:rsid w:val="46672A38"/>
    <w:rsid w:val="46725F68"/>
    <w:rsid w:val="468826F2"/>
    <w:rsid w:val="46954516"/>
    <w:rsid w:val="46AA07C2"/>
    <w:rsid w:val="46BE5C6D"/>
    <w:rsid w:val="46C10D5E"/>
    <w:rsid w:val="46CA5839"/>
    <w:rsid w:val="46CD0B78"/>
    <w:rsid w:val="46CFDC35"/>
    <w:rsid w:val="46E430AA"/>
    <w:rsid w:val="46FF3FE0"/>
    <w:rsid w:val="46FF8DEA"/>
    <w:rsid w:val="471233B2"/>
    <w:rsid w:val="4722509C"/>
    <w:rsid w:val="472335D2"/>
    <w:rsid w:val="47250C10"/>
    <w:rsid w:val="474500B2"/>
    <w:rsid w:val="474531A2"/>
    <w:rsid w:val="47497116"/>
    <w:rsid w:val="475A6863"/>
    <w:rsid w:val="47617244"/>
    <w:rsid w:val="479A5BC2"/>
    <w:rsid w:val="47B7DDF7"/>
    <w:rsid w:val="47D562A5"/>
    <w:rsid w:val="47D95020"/>
    <w:rsid w:val="47DC0753"/>
    <w:rsid w:val="47FC0B26"/>
    <w:rsid w:val="48025A7F"/>
    <w:rsid w:val="482B4052"/>
    <w:rsid w:val="483244A1"/>
    <w:rsid w:val="4844444E"/>
    <w:rsid w:val="485D4717"/>
    <w:rsid w:val="48620650"/>
    <w:rsid w:val="4865547B"/>
    <w:rsid w:val="48823B08"/>
    <w:rsid w:val="48950227"/>
    <w:rsid w:val="48A72E77"/>
    <w:rsid w:val="48A8147A"/>
    <w:rsid w:val="48A959E4"/>
    <w:rsid w:val="48AC72F2"/>
    <w:rsid w:val="48C844A7"/>
    <w:rsid w:val="48C874D3"/>
    <w:rsid w:val="48CC4A4B"/>
    <w:rsid w:val="48CD2039"/>
    <w:rsid w:val="48DE2990"/>
    <w:rsid w:val="48F73FB4"/>
    <w:rsid w:val="49010040"/>
    <w:rsid w:val="49157F5F"/>
    <w:rsid w:val="491969BF"/>
    <w:rsid w:val="491C72B1"/>
    <w:rsid w:val="493038FC"/>
    <w:rsid w:val="49334B5F"/>
    <w:rsid w:val="49380A6E"/>
    <w:rsid w:val="49394C72"/>
    <w:rsid w:val="49610D12"/>
    <w:rsid w:val="49633676"/>
    <w:rsid w:val="497E4557"/>
    <w:rsid w:val="49805761"/>
    <w:rsid w:val="49887D80"/>
    <w:rsid w:val="498A7F5F"/>
    <w:rsid w:val="499A36C0"/>
    <w:rsid w:val="49A22F3F"/>
    <w:rsid w:val="49AB4E2C"/>
    <w:rsid w:val="49BA5736"/>
    <w:rsid w:val="49BD0924"/>
    <w:rsid w:val="49BF619C"/>
    <w:rsid w:val="49F456CB"/>
    <w:rsid w:val="4A064DE1"/>
    <w:rsid w:val="4A35795E"/>
    <w:rsid w:val="4A8D5571"/>
    <w:rsid w:val="4AAA2BAE"/>
    <w:rsid w:val="4AB062B1"/>
    <w:rsid w:val="4ABB113B"/>
    <w:rsid w:val="4ACA302B"/>
    <w:rsid w:val="4ACF6DCB"/>
    <w:rsid w:val="4ADA20D6"/>
    <w:rsid w:val="4AE075D7"/>
    <w:rsid w:val="4AEC65C9"/>
    <w:rsid w:val="4AF602D8"/>
    <w:rsid w:val="4AFE0CA0"/>
    <w:rsid w:val="4AFF5F92"/>
    <w:rsid w:val="4B010CCF"/>
    <w:rsid w:val="4B2261AB"/>
    <w:rsid w:val="4B241FFD"/>
    <w:rsid w:val="4B300550"/>
    <w:rsid w:val="4B3062BA"/>
    <w:rsid w:val="4B471028"/>
    <w:rsid w:val="4B5122B3"/>
    <w:rsid w:val="4B5416A0"/>
    <w:rsid w:val="4B5F5CBD"/>
    <w:rsid w:val="4B6155E3"/>
    <w:rsid w:val="4B644BBD"/>
    <w:rsid w:val="4B6B413B"/>
    <w:rsid w:val="4B76066D"/>
    <w:rsid w:val="4B7D599C"/>
    <w:rsid w:val="4B84134C"/>
    <w:rsid w:val="4B8642AC"/>
    <w:rsid w:val="4B962D78"/>
    <w:rsid w:val="4BAD486D"/>
    <w:rsid w:val="4BB3712A"/>
    <w:rsid w:val="4BB37C57"/>
    <w:rsid w:val="4BC667BD"/>
    <w:rsid w:val="4BC70A15"/>
    <w:rsid w:val="4C070ECC"/>
    <w:rsid w:val="4C082029"/>
    <w:rsid w:val="4C094ED0"/>
    <w:rsid w:val="4C0A4870"/>
    <w:rsid w:val="4C2B5507"/>
    <w:rsid w:val="4C2C6A93"/>
    <w:rsid w:val="4C3910B6"/>
    <w:rsid w:val="4C40177B"/>
    <w:rsid w:val="4C413203"/>
    <w:rsid w:val="4C4E7790"/>
    <w:rsid w:val="4C543171"/>
    <w:rsid w:val="4C5B4EF7"/>
    <w:rsid w:val="4C633658"/>
    <w:rsid w:val="4C686A0E"/>
    <w:rsid w:val="4C764C4C"/>
    <w:rsid w:val="4C7A4765"/>
    <w:rsid w:val="4C8C230E"/>
    <w:rsid w:val="4CB64A2D"/>
    <w:rsid w:val="4CB71E35"/>
    <w:rsid w:val="4CBB200B"/>
    <w:rsid w:val="4CD11890"/>
    <w:rsid w:val="4CD526DB"/>
    <w:rsid w:val="4CE27AC0"/>
    <w:rsid w:val="4CE839CC"/>
    <w:rsid w:val="4CEFC98B"/>
    <w:rsid w:val="4CF2202A"/>
    <w:rsid w:val="4CFE5134"/>
    <w:rsid w:val="4D187489"/>
    <w:rsid w:val="4D2311A7"/>
    <w:rsid w:val="4D336076"/>
    <w:rsid w:val="4D360EA1"/>
    <w:rsid w:val="4D5002B3"/>
    <w:rsid w:val="4D507641"/>
    <w:rsid w:val="4D5D2144"/>
    <w:rsid w:val="4D66297B"/>
    <w:rsid w:val="4D6A251F"/>
    <w:rsid w:val="4D6B46D7"/>
    <w:rsid w:val="4D6E4209"/>
    <w:rsid w:val="4D746B0A"/>
    <w:rsid w:val="4D762E60"/>
    <w:rsid w:val="4D896B54"/>
    <w:rsid w:val="4D964744"/>
    <w:rsid w:val="4DA21B60"/>
    <w:rsid w:val="4DA847C8"/>
    <w:rsid w:val="4DAF5E0B"/>
    <w:rsid w:val="4DB17301"/>
    <w:rsid w:val="4DB4145E"/>
    <w:rsid w:val="4DBB5E67"/>
    <w:rsid w:val="4DBDDAB7"/>
    <w:rsid w:val="4DCA5596"/>
    <w:rsid w:val="4DCD7A13"/>
    <w:rsid w:val="4E0A0D06"/>
    <w:rsid w:val="4E154305"/>
    <w:rsid w:val="4E181FAA"/>
    <w:rsid w:val="4E3965E8"/>
    <w:rsid w:val="4E40787B"/>
    <w:rsid w:val="4E4F3B4B"/>
    <w:rsid w:val="4E522B04"/>
    <w:rsid w:val="4E5632D7"/>
    <w:rsid w:val="4E5F4C02"/>
    <w:rsid w:val="4E6A39D8"/>
    <w:rsid w:val="4E771A58"/>
    <w:rsid w:val="4E7C144D"/>
    <w:rsid w:val="4E8C6778"/>
    <w:rsid w:val="4E935870"/>
    <w:rsid w:val="4E962516"/>
    <w:rsid w:val="4EA9374A"/>
    <w:rsid w:val="4EAC3C7D"/>
    <w:rsid w:val="4EAFCBBB"/>
    <w:rsid w:val="4EB061A0"/>
    <w:rsid w:val="4EC80C95"/>
    <w:rsid w:val="4ECD79B6"/>
    <w:rsid w:val="4EDA77B9"/>
    <w:rsid w:val="4EE1727E"/>
    <w:rsid w:val="4EF104EE"/>
    <w:rsid w:val="4F053412"/>
    <w:rsid w:val="4F2A3D2B"/>
    <w:rsid w:val="4F2B40C5"/>
    <w:rsid w:val="4F2ECCB0"/>
    <w:rsid w:val="4F4A7556"/>
    <w:rsid w:val="4F7625BF"/>
    <w:rsid w:val="4F780C56"/>
    <w:rsid w:val="4F7F6D71"/>
    <w:rsid w:val="4FAD700F"/>
    <w:rsid w:val="4FB34A06"/>
    <w:rsid w:val="4FB4398E"/>
    <w:rsid w:val="4FDB6696"/>
    <w:rsid w:val="4FDDDDAD"/>
    <w:rsid w:val="4FDFDBE4"/>
    <w:rsid w:val="4FEB1906"/>
    <w:rsid w:val="4FEC570A"/>
    <w:rsid w:val="4FFB2948"/>
    <w:rsid w:val="4FFFBCDF"/>
    <w:rsid w:val="50104C5D"/>
    <w:rsid w:val="50165A41"/>
    <w:rsid w:val="501870DB"/>
    <w:rsid w:val="5021020A"/>
    <w:rsid w:val="50291F1C"/>
    <w:rsid w:val="503351AF"/>
    <w:rsid w:val="5045407B"/>
    <w:rsid w:val="504C475F"/>
    <w:rsid w:val="505A33E9"/>
    <w:rsid w:val="505F7BF9"/>
    <w:rsid w:val="5062081E"/>
    <w:rsid w:val="506C4AE0"/>
    <w:rsid w:val="50952A49"/>
    <w:rsid w:val="50A55FCE"/>
    <w:rsid w:val="50AA0098"/>
    <w:rsid w:val="50B7105A"/>
    <w:rsid w:val="50CA317A"/>
    <w:rsid w:val="50D2299D"/>
    <w:rsid w:val="50F736B2"/>
    <w:rsid w:val="50FD10B7"/>
    <w:rsid w:val="513253C9"/>
    <w:rsid w:val="51376F03"/>
    <w:rsid w:val="513A4C84"/>
    <w:rsid w:val="51425035"/>
    <w:rsid w:val="51532CA0"/>
    <w:rsid w:val="51614C0B"/>
    <w:rsid w:val="517B0A68"/>
    <w:rsid w:val="51837BCB"/>
    <w:rsid w:val="518A71D8"/>
    <w:rsid w:val="51C810B4"/>
    <w:rsid w:val="51CC3DD4"/>
    <w:rsid w:val="51D54331"/>
    <w:rsid w:val="51DA1D2B"/>
    <w:rsid w:val="51E3286B"/>
    <w:rsid w:val="51E91DB7"/>
    <w:rsid w:val="51F657D4"/>
    <w:rsid w:val="51FE4E7D"/>
    <w:rsid w:val="5205128B"/>
    <w:rsid w:val="5209667E"/>
    <w:rsid w:val="520F58CA"/>
    <w:rsid w:val="5219009C"/>
    <w:rsid w:val="521F2CDC"/>
    <w:rsid w:val="52270BAA"/>
    <w:rsid w:val="52326BA1"/>
    <w:rsid w:val="52377E16"/>
    <w:rsid w:val="52466FFF"/>
    <w:rsid w:val="525B353A"/>
    <w:rsid w:val="525F589A"/>
    <w:rsid w:val="526651F1"/>
    <w:rsid w:val="52757C9A"/>
    <w:rsid w:val="528E28A6"/>
    <w:rsid w:val="529035ED"/>
    <w:rsid w:val="529E7350"/>
    <w:rsid w:val="52A64150"/>
    <w:rsid w:val="52AD03D9"/>
    <w:rsid w:val="52AD69A7"/>
    <w:rsid w:val="52C750A6"/>
    <w:rsid w:val="52C7B66A"/>
    <w:rsid w:val="52CC4BEA"/>
    <w:rsid w:val="52DB31B2"/>
    <w:rsid w:val="52E54053"/>
    <w:rsid w:val="52F20BEA"/>
    <w:rsid w:val="52F901FD"/>
    <w:rsid w:val="53107C35"/>
    <w:rsid w:val="53165BD2"/>
    <w:rsid w:val="5317664C"/>
    <w:rsid w:val="53293F2F"/>
    <w:rsid w:val="532B1A07"/>
    <w:rsid w:val="534C3867"/>
    <w:rsid w:val="53717500"/>
    <w:rsid w:val="537F0F29"/>
    <w:rsid w:val="53974F5E"/>
    <w:rsid w:val="53987B85"/>
    <w:rsid w:val="539D11C5"/>
    <w:rsid w:val="53AE705C"/>
    <w:rsid w:val="53B33EA9"/>
    <w:rsid w:val="53BF1237"/>
    <w:rsid w:val="53C5406D"/>
    <w:rsid w:val="53C76285"/>
    <w:rsid w:val="53D363A5"/>
    <w:rsid w:val="53D56375"/>
    <w:rsid w:val="53EF3941"/>
    <w:rsid w:val="53F20DF8"/>
    <w:rsid w:val="53F70D3A"/>
    <w:rsid w:val="5410252C"/>
    <w:rsid w:val="54121308"/>
    <w:rsid w:val="54141299"/>
    <w:rsid w:val="54241039"/>
    <w:rsid w:val="54262A0A"/>
    <w:rsid w:val="544869A5"/>
    <w:rsid w:val="545068FC"/>
    <w:rsid w:val="545446B4"/>
    <w:rsid w:val="545E32F8"/>
    <w:rsid w:val="54622EC6"/>
    <w:rsid w:val="54812913"/>
    <w:rsid w:val="549845DB"/>
    <w:rsid w:val="54A78DC8"/>
    <w:rsid w:val="54B1485C"/>
    <w:rsid w:val="54CD7AD2"/>
    <w:rsid w:val="54CF7FCC"/>
    <w:rsid w:val="54D52ECD"/>
    <w:rsid w:val="54DB214F"/>
    <w:rsid w:val="54E76CBB"/>
    <w:rsid w:val="54F874AF"/>
    <w:rsid w:val="54F90271"/>
    <w:rsid w:val="54FF301C"/>
    <w:rsid w:val="550731AF"/>
    <w:rsid w:val="550E0DDE"/>
    <w:rsid w:val="551E4290"/>
    <w:rsid w:val="552449B5"/>
    <w:rsid w:val="55265344"/>
    <w:rsid w:val="552D0BB8"/>
    <w:rsid w:val="55320C92"/>
    <w:rsid w:val="55344266"/>
    <w:rsid w:val="553B01C7"/>
    <w:rsid w:val="554C04D0"/>
    <w:rsid w:val="555D3CE0"/>
    <w:rsid w:val="55721CC7"/>
    <w:rsid w:val="55950B70"/>
    <w:rsid w:val="5598634E"/>
    <w:rsid w:val="559B1166"/>
    <w:rsid w:val="55A55540"/>
    <w:rsid w:val="55A6584E"/>
    <w:rsid w:val="55B1356E"/>
    <w:rsid w:val="55B83098"/>
    <w:rsid w:val="55C44025"/>
    <w:rsid w:val="55C93FB1"/>
    <w:rsid w:val="55CF23D8"/>
    <w:rsid w:val="55EF184B"/>
    <w:rsid w:val="55EFD72C"/>
    <w:rsid w:val="55F5509C"/>
    <w:rsid w:val="55FD5052"/>
    <w:rsid w:val="55FDC7C0"/>
    <w:rsid w:val="56162AA4"/>
    <w:rsid w:val="56163FB3"/>
    <w:rsid w:val="561C4AC4"/>
    <w:rsid w:val="5624281C"/>
    <w:rsid w:val="562B51F8"/>
    <w:rsid w:val="562D1258"/>
    <w:rsid w:val="56382D68"/>
    <w:rsid w:val="56610743"/>
    <w:rsid w:val="56640FCF"/>
    <w:rsid w:val="566F6373"/>
    <w:rsid w:val="56717379"/>
    <w:rsid w:val="567978BA"/>
    <w:rsid w:val="56863302"/>
    <w:rsid w:val="56AB25C9"/>
    <w:rsid w:val="56B3439A"/>
    <w:rsid w:val="56C254C1"/>
    <w:rsid w:val="56C63DB0"/>
    <w:rsid w:val="56CD295C"/>
    <w:rsid w:val="56CF7EF1"/>
    <w:rsid w:val="56D16647"/>
    <w:rsid w:val="56E77F0B"/>
    <w:rsid w:val="56ED3A25"/>
    <w:rsid w:val="56EF7F63"/>
    <w:rsid w:val="56F2400D"/>
    <w:rsid w:val="57131737"/>
    <w:rsid w:val="571A4903"/>
    <w:rsid w:val="572C088D"/>
    <w:rsid w:val="572E1C19"/>
    <w:rsid w:val="573F496D"/>
    <w:rsid w:val="573F6EFE"/>
    <w:rsid w:val="574C53AC"/>
    <w:rsid w:val="57550B27"/>
    <w:rsid w:val="57682D76"/>
    <w:rsid w:val="577E0B6F"/>
    <w:rsid w:val="57885BF5"/>
    <w:rsid w:val="579C19D1"/>
    <w:rsid w:val="57B51EF7"/>
    <w:rsid w:val="57B68676"/>
    <w:rsid w:val="57C35783"/>
    <w:rsid w:val="57CA7EBC"/>
    <w:rsid w:val="57DC245F"/>
    <w:rsid w:val="57EB684F"/>
    <w:rsid w:val="57F529C0"/>
    <w:rsid w:val="57F57E22"/>
    <w:rsid w:val="57F61D05"/>
    <w:rsid w:val="57F7ECD2"/>
    <w:rsid w:val="58020BA2"/>
    <w:rsid w:val="58316C3E"/>
    <w:rsid w:val="583D2735"/>
    <w:rsid w:val="585A41B9"/>
    <w:rsid w:val="5860790E"/>
    <w:rsid w:val="586B482B"/>
    <w:rsid w:val="58716B3E"/>
    <w:rsid w:val="587D117B"/>
    <w:rsid w:val="58846D9E"/>
    <w:rsid w:val="58897AB0"/>
    <w:rsid w:val="58A06CF8"/>
    <w:rsid w:val="58A903B3"/>
    <w:rsid w:val="58BF0C6A"/>
    <w:rsid w:val="58C92559"/>
    <w:rsid w:val="58CA6DB3"/>
    <w:rsid w:val="58D33A12"/>
    <w:rsid w:val="58D33A4D"/>
    <w:rsid w:val="58DA7827"/>
    <w:rsid w:val="58DC5313"/>
    <w:rsid w:val="58E00F5B"/>
    <w:rsid w:val="58E14748"/>
    <w:rsid w:val="58EA6B5B"/>
    <w:rsid w:val="58EC4467"/>
    <w:rsid w:val="58F97290"/>
    <w:rsid w:val="58FBF893"/>
    <w:rsid w:val="58FE75EC"/>
    <w:rsid w:val="59051D87"/>
    <w:rsid w:val="591E5232"/>
    <w:rsid w:val="59220BDB"/>
    <w:rsid w:val="59221ACF"/>
    <w:rsid w:val="59352719"/>
    <w:rsid w:val="593EA583"/>
    <w:rsid w:val="59404A5B"/>
    <w:rsid w:val="594D490F"/>
    <w:rsid w:val="59537CE7"/>
    <w:rsid w:val="59657928"/>
    <w:rsid w:val="59677853"/>
    <w:rsid w:val="596D2FE9"/>
    <w:rsid w:val="59763C5D"/>
    <w:rsid w:val="597B295F"/>
    <w:rsid w:val="59877C88"/>
    <w:rsid w:val="599A12E3"/>
    <w:rsid w:val="59CD4B64"/>
    <w:rsid w:val="59D70332"/>
    <w:rsid w:val="59D7290E"/>
    <w:rsid w:val="59D83742"/>
    <w:rsid w:val="59DF075D"/>
    <w:rsid w:val="59E702AF"/>
    <w:rsid w:val="59E8294A"/>
    <w:rsid w:val="59EB5BF5"/>
    <w:rsid w:val="59FBC8DE"/>
    <w:rsid w:val="5A0D5D5B"/>
    <w:rsid w:val="5A0D5E67"/>
    <w:rsid w:val="5A1C0166"/>
    <w:rsid w:val="5A2E6DF6"/>
    <w:rsid w:val="5A2F1857"/>
    <w:rsid w:val="5A523E3B"/>
    <w:rsid w:val="5A5A2449"/>
    <w:rsid w:val="5A703C5F"/>
    <w:rsid w:val="5A753094"/>
    <w:rsid w:val="5A8718E7"/>
    <w:rsid w:val="5A8942E6"/>
    <w:rsid w:val="5A960179"/>
    <w:rsid w:val="5A9FE7C6"/>
    <w:rsid w:val="5AB45C26"/>
    <w:rsid w:val="5AB94C59"/>
    <w:rsid w:val="5AC07E38"/>
    <w:rsid w:val="5AD00858"/>
    <w:rsid w:val="5AD34F6E"/>
    <w:rsid w:val="5ADA27DD"/>
    <w:rsid w:val="5AE95135"/>
    <w:rsid w:val="5B04621E"/>
    <w:rsid w:val="5B086BEF"/>
    <w:rsid w:val="5B175BB1"/>
    <w:rsid w:val="5B205A02"/>
    <w:rsid w:val="5B2210AF"/>
    <w:rsid w:val="5B3A1502"/>
    <w:rsid w:val="5B7EF729"/>
    <w:rsid w:val="5B861447"/>
    <w:rsid w:val="5B96104C"/>
    <w:rsid w:val="5B99738D"/>
    <w:rsid w:val="5B9E56E2"/>
    <w:rsid w:val="5BAB0F38"/>
    <w:rsid w:val="5BC530BF"/>
    <w:rsid w:val="5BCB22D4"/>
    <w:rsid w:val="5BD43B3A"/>
    <w:rsid w:val="5BF2105C"/>
    <w:rsid w:val="5BF98F32"/>
    <w:rsid w:val="5BFF49E8"/>
    <w:rsid w:val="5C171940"/>
    <w:rsid w:val="5C1A5AA6"/>
    <w:rsid w:val="5C2309D2"/>
    <w:rsid w:val="5C241B8E"/>
    <w:rsid w:val="5C261E94"/>
    <w:rsid w:val="5C28097A"/>
    <w:rsid w:val="5C304A8D"/>
    <w:rsid w:val="5C375D5F"/>
    <w:rsid w:val="5C4C5FE0"/>
    <w:rsid w:val="5C5005BA"/>
    <w:rsid w:val="5C6B3C6D"/>
    <w:rsid w:val="5C6E5936"/>
    <w:rsid w:val="5C785F18"/>
    <w:rsid w:val="5C954678"/>
    <w:rsid w:val="5C9E1389"/>
    <w:rsid w:val="5CA74D60"/>
    <w:rsid w:val="5CAC2C25"/>
    <w:rsid w:val="5CAF770E"/>
    <w:rsid w:val="5CB65A0F"/>
    <w:rsid w:val="5CBF7752"/>
    <w:rsid w:val="5CEA50D4"/>
    <w:rsid w:val="5D292C00"/>
    <w:rsid w:val="5D375BD3"/>
    <w:rsid w:val="5D3F3897"/>
    <w:rsid w:val="5D436F08"/>
    <w:rsid w:val="5D720432"/>
    <w:rsid w:val="5D731154"/>
    <w:rsid w:val="5D7C75D9"/>
    <w:rsid w:val="5D8570D4"/>
    <w:rsid w:val="5D95783D"/>
    <w:rsid w:val="5DA60066"/>
    <w:rsid w:val="5DB46121"/>
    <w:rsid w:val="5DB80A69"/>
    <w:rsid w:val="5DBF6C1D"/>
    <w:rsid w:val="5DF79F85"/>
    <w:rsid w:val="5DF90553"/>
    <w:rsid w:val="5DFA2F18"/>
    <w:rsid w:val="5DFE361E"/>
    <w:rsid w:val="5E0757C2"/>
    <w:rsid w:val="5E116094"/>
    <w:rsid w:val="5E21732F"/>
    <w:rsid w:val="5E240EAA"/>
    <w:rsid w:val="5E3FD63B"/>
    <w:rsid w:val="5E413E38"/>
    <w:rsid w:val="5E4F53F4"/>
    <w:rsid w:val="5E573201"/>
    <w:rsid w:val="5E6408C2"/>
    <w:rsid w:val="5E6A438F"/>
    <w:rsid w:val="5E6F9EB3"/>
    <w:rsid w:val="5E8529CA"/>
    <w:rsid w:val="5E8C3FCF"/>
    <w:rsid w:val="5E8E4ADD"/>
    <w:rsid w:val="5E92098E"/>
    <w:rsid w:val="5EAC54D4"/>
    <w:rsid w:val="5EBDA8B0"/>
    <w:rsid w:val="5EC97A21"/>
    <w:rsid w:val="5ED67313"/>
    <w:rsid w:val="5EDB4579"/>
    <w:rsid w:val="5EE6782C"/>
    <w:rsid w:val="5EEFA44F"/>
    <w:rsid w:val="5EF34A63"/>
    <w:rsid w:val="5EFE66A1"/>
    <w:rsid w:val="5EFEEF8D"/>
    <w:rsid w:val="5F0D6D00"/>
    <w:rsid w:val="5F0F1284"/>
    <w:rsid w:val="5F11202D"/>
    <w:rsid w:val="5F1E60FC"/>
    <w:rsid w:val="5F2220E3"/>
    <w:rsid w:val="5F2B1ED2"/>
    <w:rsid w:val="5F32498C"/>
    <w:rsid w:val="5F3E409C"/>
    <w:rsid w:val="5F3F56A8"/>
    <w:rsid w:val="5F5FAA96"/>
    <w:rsid w:val="5F60256C"/>
    <w:rsid w:val="5F7508E1"/>
    <w:rsid w:val="5F7721F6"/>
    <w:rsid w:val="5F77374A"/>
    <w:rsid w:val="5F7B029A"/>
    <w:rsid w:val="5F823B50"/>
    <w:rsid w:val="5F8249A7"/>
    <w:rsid w:val="5F974F69"/>
    <w:rsid w:val="5F97A969"/>
    <w:rsid w:val="5F9F25AD"/>
    <w:rsid w:val="5F9FB843"/>
    <w:rsid w:val="5FA54D35"/>
    <w:rsid w:val="5FAD8CDA"/>
    <w:rsid w:val="5FAF8B7B"/>
    <w:rsid w:val="5FAFB3F1"/>
    <w:rsid w:val="5FB7442A"/>
    <w:rsid w:val="5FB79A2F"/>
    <w:rsid w:val="5FBE386D"/>
    <w:rsid w:val="5FBF504D"/>
    <w:rsid w:val="5FC817CC"/>
    <w:rsid w:val="5FCF31A6"/>
    <w:rsid w:val="5FDB101E"/>
    <w:rsid w:val="5FE3B7E1"/>
    <w:rsid w:val="5FE708CD"/>
    <w:rsid w:val="5FEB8469"/>
    <w:rsid w:val="5FEF7EA8"/>
    <w:rsid w:val="5FF4F450"/>
    <w:rsid w:val="5FF72CEB"/>
    <w:rsid w:val="5FF7B690"/>
    <w:rsid w:val="5FFEA344"/>
    <w:rsid w:val="5FFF5AA7"/>
    <w:rsid w:val="5FFF9E7C"/>
    <w:rsid w:val="5FFFC80B"/>
    <w:rsid w:val="60070162"/>
    <w:rsid w:val="601E687E"/>
    <w:rsid w:val="603D4B88"/>
    <w:rsid w:val="60480939"/>
    <w:rsid w:val="60557DC0"/>
    <w:rsid w:val="605B1617"/>
    <w:rsid w:val="607676A0"/>
    <w:rsid w:val="60C822BE"/>
    <w:rsid w:val="60D5206E"/>
    <w:rsid w:val="60E059D7"/>
    <w:rsid w:val="60E24B9A"/>
    <w:rsid w:val="60F25BC0"/>
    <w:rsid w:val="61037642"/>
    <w:rsid w:val="61086A97"/>
    <w:rsid w:val="61203DA2"/>
    <w:rsid w:val="61240B3B"/>
    <w:rsid w:val="612B1915"/>
    <w:rsid w:val="613F6DCB"/>
    <w:rsid w:val="6144488F"/>
    <w:rsid w:val="61455D86"/>
    <w:rsid w:val="615C41E0"/>
    <w:rsid w:val="6165003E"/>
    <w:rsid w:val="6165119C"/>
    <w:rsid w:val="617B2A1E"/>
    <w:rsid w:val="6186317C"/>
    <w:rsid w:val="619301E0"/>
    <w:rsid w:val="619A62ED"/>
    <w:rsid w:val="61A301DD"/>
    <w:rsid w:val="61D261F5"/>
    <w:rsid w:val="61DD228A"/>
    <w:rsid w:val="61E04E1F"/>
    <w:rsid w:val="61E178C9"/>
    <w:rsid w:val="61F8447C"/>
    <w:rsid w:val="61FFCB6C"/>
    <w:rsid w:val="6235562F"/>
    <w:rsid w:val="62356B89"/>
    <w:rsid w:val="623D022D"/>
    <w:rsid w:val="62470E3F"/>
    <w:rsid w:val="62490268"/>
    <w:rsid w:val="624F5042"/>
    <w:rsid w:val="625C37A5"/>
    <w:rsid w:val="626C4E92"/>
    <w:rsid w:val="626D02E2"/>
    <w:rsid w:val="62743CB0"/>
    <w:rsid w:val="6280073A"/>
    <w:rsid w:val="62837768"/>
    <w:rsid w:val="629D6E10"/>
    <w:rsid w:val="62AC6A7C"/>
    <w:rsid w:val="62B02B12"/>
    <w:rsid w:val="62B25FB5"/>
    <w:rsid w:val="62BC5A1F"/>
    <w:rsid w:val="62CA30F5"/>
    <w:rsid w:val="62EFC2A2"/>
    <w:rsid w:val="62FD49A0"/>
    <w:rsid w:val="6302589B"/>
    <w:rsid w:val="631A32FF"/>
    <w:rsid w:val="631A5ABF"/>
    <w:rsid w:val="63207182"/>
    <w:rsid w:val="63210033"/>
    <w:rsid w:val="632E635A"/>
    <w:rsid w:val="63596AA9"/>
    <w:rsid w:val="63602764"/>
    <w:rsid w:val="63637346"/>
    <w:rsid w:val="636554B3"/>
    <w:rsid w:val="636B2B69"/>
    <w:rsid w:val="63742DBB"/>
    <w:rsid w:val="637437F8"/>
    <w:rsid w:val="637F5EA9"/>
    <w:rsid w:val="637F6220"/>
    <w:rsid w:val="638568D1"/>
    <w:rsid w:val="63927137"/>
    <w:rsid w:val="63A665A6"/>
    <w:rsid w:val="63AA7278"/>
    <w:rsid w:val="63B2344B"/>
    <w:rsid w:val="63B71623"/>
    <w:rsid w:val="63C26450"/>
    <w:rsid w:val="63D15BBD"/>
    <w:rsid w:val="63DF207E"/>
    <w:rsid w:val="63E27BF0"/>
    <w:rsid w:val="63E57DB6"/>
    <w:rsid w:val="63EED9BB"/>
    <w:rsid w:val="63F17E64"/>
    <w:rsid w:val="63FE1A74"/>
    <w:rsid w:val="63FFA84A"/>
    <w:rsid w:val="640968B9"/>
    <w:rsid w:val="640C1926"/>
    <w:rsid w:val="64155CAE"/>
    <w:rsid w:val="641B23FB"/>
    <w:rsid w:val="642A49B7"/>
    <w:rsid w:val="642F6420"/>
    <w:rsid w:val="6435212D"/>
    <w:rsid w:val="645D6B46"/>
    <w:rsid w:val="64745CE4"/>
    <w:rsid w:val="64764B0B"/>
    <w:rsid w:val="647D3AF6"/>
    <w:rsid w:val="64867DC6"/>
    <w:rsid w:val="649A7604"/>
    <w:rsid w:val="649C39A3"/>
    <w:rsid w:val="64A100E5"/>
    <w:rsid w:val="64B530B8"/>
    <w:rsid w:val="64C15622"/>
    <w:rsid w:val="64C22289"/>
    <w:rsid w:val="64DB2A2A"/>
    <w:rsid w:val="64E12396"/>
    <w:rsid w:val="64F42383"/>
    <w:rsid w:val="64F4283E"/>
    <w:rsid w:val="651256AF"/>
    <w:rsid w:val="6513730C"/>
    <w:rsid w:val="651A0493"/>
    <w:rsid w:val="652E39C2"/>
    <w:rsid w:val="65512EC9"/>
    <w:rsid w:val="657B1EC5"/>
    <w:rsid w:val="658D530B"/>
    <w:rsid w:val="65AC61DD"/>
    <w:rsid w:val="65B059B6"/>
    <w:rsid w:val="65BE14CB"/>
    <w:rsid w:val="65C06DD0"/>
    <w:rsid w:val="65D44D4E"/>
    <w:rsid w:val="65F1694F"/>
    <w:rsid w:val="65F3281A"/>
    <w:rsid w:val="65F7622B"/>
    <w:rsid w:val="66004B80"/>
    <w:rsid w:val="66102127"/>
    <w:rsid w:val="661522A0"/>
    <w:rsid w:val="66231F57"/>
    <w:rsid w:val="662F3DDC"/>
    <w:rsid w:val="66355154"/>
    <w:rsid w:val="663D6076"/>
    <w:rsid w:val="6649048E"/>
    <w:rsid w:val="665D1A2E"/>
    <w:rsid w:val="665D207F"/>
    <w:rsid w:val="66602A6E"/>
    <w:rsid w:val="66624191"/>
    <w:rsid w:val="66661A97"/>
    <w:rsid w:val="666A0659"/>
    <w:rsid w:val="66707FA0"/>
    <w:rsid w:val="667B51CA"/>
    <w:rsid w:val="668E1353"/>
    <w:rsid w:val="668E6D15"/>
    <w:rsid w:val="66905933"/>
    <w:rsid w:val="66A90A38"/>
    <w:rsid w:val="66B3532F"/>
    <w:rsid w:val="66D07300"/>
    <w:rsid w:val="66E41125"/>
    <w:rsid w:val="66F3668E"/>
    <w:rsid w:val="66FF85E2"/>
    <w:rsid w:val="67053863"/>
    <w:rsid w:val="67140B5E"/>
    <w:rsid w:val="67191BE0"/>
    <w:rsid w:val="671F2CF4"/>
    <w:rsid w:val="67400D82"/>
    <w:rsid w:val="67426841"/>
    <w:rsid w:val="67456BBE"/>
    <w:rsid w:val="67477AF0"/>
    <w:rsid w:val="675A09A3"/>
    <w:rsid w:val="675B5649"/>
    <w:rsid w:val="675E14C7"/>
    <w:rsid w:val="676C6769"/>
    <w:rsid w:val="67727266"/>
    <w:rsid w:val="67732AE0"/>
    <w:rsid w:val="679039FE"/>
    <w:rsid w:val="679D02AC"/>
    <w:rsid w:val="67A929B4"/>
    <w:rsid w:val="67AC22F7"/>
    <w:rsid w:val="67B6619D"/>
    <w:rsid w:val="67BE38E1"/>
    <w:rsid w:val="67C20145"/>
    <w:rsid w:val="67DFCCDB"/>
    <w:rsid w:val="67EF0254"/>
    <w:rsid w:val="67EF1F14"/>
    <w:rsid w:val="67F3B3A5"/>
    <w:rsid w:val="67F95B31"/>
    <w:rsid w:val="67FA0F94"/>
    <w:rsid w:val="67FE21EF"/>
    <w:rsid w:val="67FF7AAF"/>
    <w:rsid w:val="680369D4"/>
    <w:rsid w:val="680A41D6"/>
    <w:rsid w:val="68113BDD"/>
    <w:rsid w:val="68165938"/>
    <w:rsid w:val="682A7439"/>
    <w:rsid w:val="682B50C5"/>
    <w:rsid w:val="68390CA8"/>
    <w:rsid w:val="683C2148"/>
    <w:rsid w:val="68665F8B"/>
    <w:rsid w:val="686A1D1D"/>
    <w:rsid w:val="6877246C"/>
    <w:rsid w:val="68786A79"/>
    <w:rsid w:val="68797FAA"/>
    <w:rsid w:val="687B4487"/>
    <w:rsid w:val="688917C9"/>
    <w:rsid w:val="688D5DA2"/>
    <w:rsid w:val="689309FA"/>
    <w:rsid w:val="68A13D68"/>
    <w:rsid w:val="68A713FC"/>
    <w:rsid w:val="68B15507"/>
    <w:rsid w:val="68B53517"/>
    <w:rsid w:val="68B971A5"/>
    <w:rsid w:val="68CB1FF1"/>
    <w:rsid w:val="68DD2200"/>
    <w:rsid w:val="68DE1EAA"/>
    <w:rsid w:val="68E06B15"/>
    <w:rsid w:val="68EA0590"/>
    <w:rsid w:val="68EC6A13"/>
    <w:rsid w:val="68F9D38F"/>
    <w:rsid w:val="69104CF9"/>
    <w:rsid w:val="69225CB8"/>
    <w:rsid w:val="693544C6"/>
    <w:rsid w:val="6941043B"/>
    <w:rsid w:val="69411F99"/>
    <w:rsid w:val="694846BB"/>
    <w:rsid w:val="69492E4A"/>
    <w:rsid w:val="69666013"/>
    <w:rsid w:val="69684669"/>
    <w:rsid w:val="696C4D7E"/>
    <w:rsid w:val="69754D69"/>
    <w:rsid w:val="697C680B"/>
    <w:rsid w:val="69860F65"/>
    <w:rsid w:val="69870F0A"/>
    <w:rsid w:val="69927FCB"/>
    <w:rsid w:val="699C5619"/>
    <w:rsid w:val="69A4372D"/>
    <w:rsid w:val="69AE677A"/>
    <w:rsid w:val="69B4259A"/>
    <w:rsid w:val="69BD28AB"/>
    <w:rsid w:val="69BD3062"/>
    <w:rsid w:val="69BE6355"/>
    <w:rsid w:val="69CC5956"/>
    <w:rsid w:val="69E6B797"/>
    <w:rsid w:val="69E761F2"/>
    <w:rsid w:val="69E8292E"/>
    <w:rsid w:val="69EA7D2F"/>
    <w:rsid w:val="69EC29DD"/>
    <w:rsid w:val="69F1787A"/>
    <w:rsid w:val="69F423EE"/>
    <w:rsid w:val="69FDEC87"/>
    <w:rsid w:val="6A0E5886"/>
    <w:rsid w:val="6A155019"/>
    <w:rsid w:val="6A173C5D"/>
    <w:rsid w:val="6A26438A"/>
    <w:rsid w:val="6A2A0862"/>
    <w:rsid w:val="6A3E735A"/>
    <w:rsid w:val="6A3F6F61"/>
    <w:rsid w:val="6A5050C1"/>
    <w:rsid w:val="6A5265F9"/>
    <w:rsid w:val="6A57235E"/>
    <w:rsid w:val="6A594108"/>
    <w:rsid w:val="6A6156C8"/>
    <w:rsid w:val="6A747B8B"/>
    <w:rsid w:val="6A7A58C3"/>
    <w:rsid w:val="6A941BEF"/>
    <w:rsid w:val="6A985F46"/>
    <w:rsid w:val="6A9DC78D"/>
    <w:rsid w:val="6AA510E6"/>
    <w:rsid w:val="6AB67EF3"/>
    <w:rsid w:val="6ABE3D00"/>
    <w:rsid w:val="6ABE514E"/>
    <w:rsid w:val="6AC516CE"/>
    <w:rsid w:val="6AD648FA"/>
    <w:rsid w:val="6ADB2860"/>
    <w:rsid w:val="6ADB7BD6"/>
    <w:rsid w:val="6ADC2CE1"/>
    <w:rsid w:val="6ADE73DF"/>
    <w:rsid w:val="6AE529B0"/>
    <w:rsid w:val="6AEA354B"/>
    <w:rsid w:val="6AF505F6"/>
    <w:rsid w:val="6AFEC96B"/>
    <w:rsid w:val="6B0E5072"/>
    <w:rsid w:val="6B112D3D"/>
    <w:rsid w:val="6B160444"/>
    <w:rsid w:val="6B4306D6"/>
    <w:rsid w:val="6B446CC5"/>
    <w:rsid w:val="6B5303EF"/>
    <w:rsid w:val="6B67213A"/>
    <w:rsid w:val="6B695C2C"/>
    <w:rsid w:val="6B706995"/>
    <w:rsid w:val="6B77702E"/>
    <w:rsid w:val="6B79364F"/>
    <w:rsid w:val="6BBE64E9"/>
    <w:rsid w:val="6BBF6B75"/>
    <w:rsid w:val="6BD25EF4"/>
    <w:rsid w:val="6BD40A7E"/>
    <w:rsid w:val="6BE32344"/>
    <w:rsid w:val="6BF12198"/>
    <w:rsid w:val="6BF7F4DB"/>
    <w:rsid w:val="6BFCF313"/>
    <w:rsid w:val="6C023190"/>
    <w:rsid w:val="6C096530"/>
    <w:rsid w:val="6C1E609D"/>
    <w:rsid w:val="6C364383"/>
    <w:rsid w:val="6C3F274B"/>
    <w:rsid w:val="6C497509"/>
    <w:rsid w:val="6C593AAF"/>
    <w:rsid w:val="6C6A430C"/>
    <w:rsid w:val="6C790C09"/>
    <w:rsid w:val="6C867A76"/>
    <w:rsid w:val="6C9B012F"/>
    <w:rsid w:val="6C9F45FC"/>
    <w:rsid w:val="6CBDF1C4"/>
    <w:rsid w:val="6CC25740"/>
    <w:rsid w:val="6CCC63C5"/>
    <w:rsid w:val="6CD452DF"/>
    <w:rsid w:val="6CEA6BD5"/>
    <w:rsid w:val="6CF9520C"/>
    <w:rsid w:val="6CFF2667"/>
    <w:rsid w:val="6D0426C2"/>
    <w:rsid w:val="6D11790B"/>
    <w:rsid w:val="6D2E3564"/>
    <w:rsid w:val="6D41448B"/>
    <w:rsid w:val="6D414FFE"/>
    <w:rsid w:val="6D594FE9"/>
    <w:rsid w:val="6D6276F7"/>
    <w:rsid w:val="6D710698"/>
    <w:rsid w:val="6D7FBA3B"/>
    <w:rsid w:val="6D7FD2AB"/>
    <w:rsid w:val="6D9469FA"/>
    <w:rsid w:val="6DA50CB7"/>
    <w:rsid w:val="6DAD367B"/>
    <w:rsid w:val="6DB4B82C"/>
    <w:rsid w:val="6DE03B22"/>
    <w:rsid w:val="6DFB0CE1"/>
    <w:rsid w:val="6DFFB137"/>
    <w:rsid w:val="6E123FF5"/>
    <w:rsid w:val="6E133A21"/>
    <w:rsid w:val="6E180057"/>
    <w:rsid w:val="6E2252E1"/>
    <w:rsid w:val="6E2751A2"/>
    <w:rsid w:val="6E2C7A6F"/>
    <w:rsid w:val="6E302656"/>
    <w:rsid w:val="6E40270E"/>
    <w:rsid w:val="6E506348"/>
    <w:rsid w:val="6E6C5B36"/>
    <w:rsid w:val="6E7819B2"/>
    <w:rsid w:val="6E7855F3"/>
    <w:rsid w:val="6E7A1D02"/>
    <w:rsid w:val="6E7DC963"/>
    <w:rsid w:val="6E8C214E"/>
    <w:rsid w:val="6E9B548F"/>
    <w:rsid w:val="6E9C3BF5"/>
    <w:rsid w:val="6EA615A6"/>
    <w:rsid w:val="6EA81041"/>
    <w:rsid w:val="6EAD74D1"/>
    <w:rsid w:val="6ECA4233"/>
    <w:rsid w:val="6ECE47A0"/>
    <w:rsid w:val="6ED121C9"/>
    <w:rsid w:val="6EDA59E7"/>
    <w:rsid w:val="6EE02E56"/>
    <w:rsid w:val="6EE42751"/>
    <w:rsid w:val="6EE51CEF"/>
    <w:rsid w:val="6EE71B13"/>
    <w:rsid w:val="6EE916BD"/>
    <w:rsid w:val="6EEF7B9A"/>
    <w:rsid w:val="6EEF9618"/>
    <w:rsid w:val="6EF37557"/>
    <w:rsid w:val="6EFE1C4E"/>
    <w:rsid w:val="6F0148B1"/>
    <w:rsid w:val="6F095032"/>
    <w:rsid w:val="6F156C1B"/>
    <w:rsid w:val="6F260CE8"/>
    <w:rsid w:val="6F270D0C"/>
    <w:rsid w:val="6F3F48A4"/>
    <w:rsid w:val="6F4227A3"/>
    <w:rsid w:val="6F46AB3A"/>
    <w:rsid w:val="6F4F1DD9"/>
    <w:rsid w:val="6F547194"/>
    <w:rsid w:val="6F5F1345"/>
    <w:rsid w:val="6F657077"/>
    <w:rsid w:val="6F684ABE"/>
    <w:rsid w:val="6F6DC061"/>
    <w:rsid w:val="6F871254"/>
    <w:rsid w:val="6F8B4505"/>
    <w:rsid w:val="6F8D5506"/>
    <w:rsid w:val="6F902CAB"/>
    <w:rsid w:val="6F953449"/>
    <w:rsid w:val="6F9F54E6"/>
    <w:rsid w:val="6FA2421D"/>
    <w:rsid w:val="6FA82EF7"/>
    <w:rsid w:val="6FAA0EA0"/>
    <w:rsid w:val="6FAEE02A"/>
    <w:rsid w:val="6FB16C87"/>
    <w:rsid w:val="6FB16E79"/>
    <w:rsid w:val="6FB53D15"/>
    <w:rsid w:val="6FB5B6E2"/>
    <w:rsid w:val="6FB61610"/>
    <w:rsid w:val="6FB634F9"/>
    <w:rsid w:val="6FBA9351"/>
    <w:rsid w:val="6FBB5314"/>
    <w:rsid w:val="6FBE7B87"/>
    <w:rsid w:val="6FBF6DE6"/>
    <w:rsid w:val="6FBFB1CC"/>
    <w:rsid w:val="6FC52CA9"/>
    <w:rsid w:val="6FCB756B"/>
    <w:rsid w:val="6FDD6835"/>
    <w:rsid w:val="6FDF10A8"/>
    <w:rsid w:val="6FDF40E1"/>
    <w:rsid w:val="6FDF53A6"/>
    <w:rsid w:val="6FE224B4"/>
    <w:rsid w:val="6FE63FBB"/>
    <w:rsid w:val="6FEF5DD0"/>
    <w:rsid w:val="6FF476AA"/>
    <w:rsid w:val="6FFA9ED2"/>
    <w:rsid w:val="6FFF2A0D"/>
    <w:rsid w:val="700145C8"/>
    <w:rsid w:val="70103D57"/>
    <w:rsid w:val="70241D61"/>
    <w:rsid w:val="703E18FB"/>
    <w:rsid w:val="70480403"/>
    <w:rsid w:val="704D3B7C"/>
    <w:rsid w:val="70631535"/>
    <w:rsid w:val="707609EF"/>
    <w:rsid w:val="7098086F"/>
    <w:rsid w:val="709B77B5"/>
    <w:rsid w:val="70B86A43"/>
    <w:rsid w:val="70C30E2F"/>
    <w:rsid w:val="70F71227"/>
    <w:rsid w:val="71073E6A"/>
    <w:rsid w:val="711A7DF7"/>
    <w:rsid w:val="712510E3"/>
    <w:rsid w:val="712B7882"/>
    <w:rsid w:val="712C13EA"/>
    <w:rsid w:val="71301867"/>
    <w:rsid w:val="71474DEA"/>
    <w:rsid w:val="71530949"/>
    <w:rsid w:val="715D0C6B"/>
    <w:rsid w:val="716E78DD"/>
    <w:rsid w:val="717C4386"/>
    <w:rsid w:val="719B4DE8"/>
    <w:rsid w:val="71AC7C5F"/>
    <w:rsid w:val="71BA15F1"/>
    <w:rsid w:val="71DE3437"/>
    <w:rsid w:val="71E03448"/>
    <w:rsid w:val="71FB3FD0"/>
    <w:rsid w:val="7208401B"/>
    <w:rsid w:val="72250D98"/>
    <w:rsid w:val="722963D3"/>
    <w:rsid w:val="722F2948"/>
    <w:rsid w:val="724F4415"/>
    <w:rsid w:val="725F12AC"/>
    <w:rsid w:val="7268713B"/>
    <w:rsid w:val="7278063D"/>
    <w:rsid w:val="72831F6D"/>
    <w:rsid w:val="72842352"/>
    <w:rsid w:val="729F3DCC"/>
    <w:rsid w:val="729F6479"/>
    <w:rsid w:val="72A86E8F"/>
    <w:rsid w:val="72A92A52"/>
    <w:rsid w:val="72B8C09B"/>
    <w:rsid w:val="72BA3D2C"/>
    <w:rsid w:val="72BF5745"/>
    <w:rsid w:val="72C968B4"/>
    <w:rsid w:val="72CB61A3"/>
    <w:rsid w:val="72E16B6A"/>
    <w:rsid w:val="72E7169F"/>
    <w:rsid w:val="72F9385A"/>
    <w:rsid w:val="72FE1CA1"/>
    <w:rsid w:val="72FF21C9"/>
    <w:rsid w:val="73033195"/>
    <w:rsid w:val="73385DFB"/>
    <w:rsid w:val="734A7EB0"/>
    <w:rsid w:val="7355632D"/>
    <w:rsid w:val="735B3A65"/>
    <w:rsid w:val="73870CD4"/>
    <w:rsid w:val="73A23609"/>
    <w:rsid w:val="73C6733E"/>
    <w:rsid w:val="73D7DB9C"/>
    <w:rsid w:val="73E6CDE6"/>
    <w:rsid w:val="73E83C21"/>
    <w:rsid w:val="73E8947E"/>
    <w:rsid w:val="73EA65FD"/>
    <w:rsid w:val="73EF8CDC"/>
    <w:rsid w:val="73F27CF3"/>
    <w:rsid w:val="73FD08AA"/>
    <w:rsid w:val="73FF1C46"/>
    <w:rsid w:val="73FFFC8A"/>
    <w:rsid w:val="74005EB3"/>
    <w:rsid w:val="741020B9"/>
    <w:rsid w:val="74130D96"/>
    <w:rsid w:val="74282786"/>
    <w:rsid w:val="742D23BD"/>
    <w:rsid w:val="743837AA"/>
    <w:rsid w:val="74515403"/>
    <w:rsid w:val="745215AA"/>
    <w:rsid w:val="74571E58"/>
    <w:rsid w:val="746161A6"/>
    <w:rsid w:val="746C105F"/>
    <w:rsid w:val="746F0239"/>
    <w:rsid w:val="74730D71"/>
    <w:rsid w:val="74877F8E"/>
    <w:rsid w:val="749E01B6"/>
    <w:rsid w:val="74A26D4B"/>
    <w:rsid w:val="74A32BFA"/>
    <w:rsid w:val="74AC4B10"/>
    <w:rsid w:val="74E27D30"/>
    <w:rsid w:val="74EC4993"/>
    <w:rsid w:val="74F4777E"/>
    <w:rsid w:val="74FBE94A"/>
    <w:rsid w:val="75017691"/>
    <w:rsid w:val="75052BB8"/>
    <w:rsid w:val="750D2C75"/>
    <w:rsid w:val="75131F5B"/>
    <w:rsid w:val="7521076B"/>
    <w:rsid w:val="752E18C4"/>
    <w:rsid w:val="75487B95"/>
    <w:rsid w:val="754B5E87"/>
    <w:rsid w:val="755DD530"/>
    <w:rsid w:val="755E22A9"/>
    <w:rsid w:val="756233C5"/>
    <w:rsid w:val="756D5F9A"/>
    <w:rsid w:val="757A5EF2"/>
    <w:rsid w:val="757A7376"/>
    <w:rsid w:val="75845C5D"/>
    <w:rsid w:val="7585695A"/>
    <w:rsid w:val="75961FBE"/>
    <w:rsid w:val="75A3173D"/>
    <w:rsid w:val="75A45509"/>
    <w:rsid w:val="75A55FE2"/>
    <w:rsid w:val="75AF2135"/>
    <w:rsid w:val="75BBB358"/>
    <w:rsid w:val="75BC1799"/>
    <w:rsid w:val="75BC275E"/>
    <w:rsid w:val="75D146C2"/>
    <w:rsid w:val="75D61F29"/>
    <w:rsid w:val="75E64992"/>
    <w:rsid w:val="75F22D45"/>
    <w:rsid w:val="76007E84"/>
    <w:rsid w:val="760E13F2"/>
    <w:rsid w:val="761B016D"/>
    <w:rsid w:val="76306E1B"/>
    <w:rsid w:val="76344A54"/>
    <w:rsid w:val="76405610"/>
    <w:rsid w:val="7659559F"/>
    <w:rsid w:val="765B6A0F"/>
    <w:rsid w:val="765D0EE3"/>
    <w:rsid w:val="766AA046"/>
    <w:rsid w:val="76710539"/>
    <w:rsid w:val="7671158A"/>
    <w:rsid w:val="7676570F"/>
    <w:rsid w:val="7677D079"/>
    <w:rsid w:val="767BA5A8"/>
    <w:rsid w:val="767F0D71"/>
    <w:rsid w:val="767F4499"/>
    <w:rsid w:val="767FADEB"/>
    <w:rsid w:val="76886F0B"/>
    <w:rsid w:val="769142EE"/>
    <w:rsid w:val="769E5B3C"/>
    <w:rsid w:val="76B52225"/>
    <w:rsid w:val="76CE7177"/>
    <w:rsid w:val="76CF83C9"/>
    <w:rsid w:val="76E81318"/>
    <w:rsid w:val="76EB3F4E"/>
    <w:rsid w:val="76EE033E"/>
    <w:rsid w:val="76F1FB06"/>
    <w:rsid w:val="76FA1F0F"/>
    <w:rsid w:val="77087067"/>
    <w:rsid w:val="770D7A38"/>
    <w:rsid w:val="772421E7"/>
    <w:rsid w:val="77250486"/>
    <w:rsid w:val="77264CA1"/>
    <w:rsid w:val="7735254C"/>
    <w:rsid w:val="77402C84"/>
    <w:rsid w:val="77463B11"/>
    <w:rsid w:val="774B1608"/>
    <w:rsid w:val="77526FF7"/>
    <w:rsid w:val="775D7863"/>
    <w:rsid w:val="775E3857"/>
    <w:rsid w:val="775E48DD"/>
    <w:rsid w:val="7766580A"/>
    <w:rsid w:val="77678B72"/>
    <w:rsid w:val="77717E34"/>
    <w:rsid w:val="777C106B"/>
    <w:rsid w:val="777C5776"/>
    <w:rsid w:val="777F33BE"/>
    <w:rsid w:val="777F43D7"/>
    <w:rsid w:val="77825BC0"/>
    <w:rsid w:val="7788F851"/>
    <w:rsid w:val="778E8B91"/>
    <w:rsid w:val="7793377F"/>
    <w:rsid w:val="77A409DD"/>
    <w:rsid w:val="77A736BB"/>
    <w:rsid w:val="77A95C92"/>
    <w:rsid w:val="77AE49ED"/>
    <w:rsid w:val="77B3427C"/>
    <w:rsid w:val="77B3742A"/>
    <w:rsid w:val="77D0791F"/>
    <w:rsid w:val="77D45E97"/>
    <w:rsid w:val="77D5EA0E"/>
    <w:rsid w:val="77DB66F0"/>
    <w:rsid w:val="77DF40D4"/>
    <w:rsid w:val="77EC2464"/>
    <w:rsid w:val="77EF7F49"/>
    <w:rsid w:val="77F13652"/>
    <w:rsid w:val="77F6352C"/>
    <w:rsid w:val="77F701E6"/>
    <w:rsid w:val="77F76507"/>
    <w:rsid w:val="77FC58EB"/>
    <w:rsid w:val="77FF113E"/>
    <w:rsid w:val="77FFB573"/>
    <w:rsid w:val="7828217C"/>
    <w:rsid w:val="78283845"/>
    <w:rsid w:val="7830181C"/>
    <w:rsid w:val="783A3EF8"/>
    <w:rsid w:val="783E08D4"/>
    <w:rsid w:val="78461DDC"/>
    <w:rsid w:val="784638C7"/>
    <w:rsid w:val="78476B4B"/>
    <w:rsid w:val="7854040B"/>
    <w:rsid w:val="78544B4D"/>
    <w:rsid w:val="785B4764"/>
    <w:rsid w:val="785C5D4A"/>
    <w:rsid w:val="785F088A"/>
    <w:rsid w:val="786522C4"/>
    <w:rsid w:val="786F5797"/>
    <w:rsid w:val="7876BE15"/>
    <w:rsid w:val="787A4969"/>
    <w:rsid w:val="78813785"/>
    <w:rsid w:val="788514A7"/>
    <w:rsid w:val="789045C5"/>
    <w:rsid w:val="78970944"/>
    <w:rsid w:val="78BE7344"/>
    <w:rsid w:val="78CD0604"/>
    <w:rsid w:val="78D40DFC"/>
    <w:rsid w:val="79011B0D"/>
    <w:rsid w:val="79102BE0"/>
    <w:rsid w:val="791F5BDC"/>
    <w:rsid w:val="793FCD8E"/>
    <w:rsid w:val="7942298D"/>
    <w:rsid w:val="794C6284"/>
    <w:rsid w:val="794E0349"/>
    <w:rsid w:val="795D028B"/>
    <w:rsid w:val="796FB6FF"/>
    <w:rsid w:val="797415F9"/>
    <w:rsid w:val="797929B8"/>
    <w:rsid w:val="79A30A3D"/>
    <w:rsid w:val="79A61918"/>
    <w:rsid w:val="79AC7264"/>
    <w:rsid w:val="79BE4878"/>
    <w:rsid w:val="79BEFD7C"/>
    <w:rsid w:val="79CF6039"/>
    <w:rsid w:val="79D7FA6E"/>
    <w:rsid w:val="79E009A1"/>
    <w:rsid w:val="79E1297D"/>
    <w:rsid w:val="79F32368"/>
    <w:rsid w:val="79F9B832"/>
    <w:rsid w:val="79FC00CC"/>
    <w:rsid w:val="7A0D41FA"/>
    <w:rsid w:val="7A0F3AD7"/>
    <w:rsid w:val="7A1A5143"/>
    <w:rsid w:val="7A1A7077"/>
    <w:rsid w:val="7A245F20"/>
    <w:rsid w:val="7A293411"/>
    <w:rsid w:val="7A2DBD5F"/>
    <w:rsid w:val="7A3834F3"/>
    <w:rsid w:val="7A5C7F8F"/>
    <w:rsid w:val="7A65340D"/>
    <w:rsid w:val="7A767899"/>
    <w:rsid w:val="7A77789E"/>
    <w:rsid w:val="7A7A4321"/>
    <w:rsid w:val="7A874F5A"/>
    <w:rsid w:val="7A8E26BF"/>
    <w:rsid w:val="7A8F2EC5"/>
    <w:rsid w:val="7A947CC7"/>
    <w:rsid w:val="7A9C6A04"/>
    <w:rsid w:val="7AA33FB6"/>
    <w:rsid w:val="7ABF1C07"/>
    <w:rsid w:val="7AC401D8"/>
    <w:rsid w:val="7ACBE288"/>
    <w:rsid w:val="7ACF5FC8"/>
    <w:rsid w:val="7ADF1118"/>
    <w:rsid w:val="7AFD2649"/>
    <w:rsid w:val="7B117E0B"/>
    <w:rsid w:val="7B1F4CF4"/>
    <w:rsid w:val="7B204594"/>
    <w:rsid w:val="7B3B5B92"/>
    <w:rsid w:val="7B3FD83D"/>
    <w:rsid w:val="7B3FEC76"/>
    <w:rsid w:val="7B474985"/>
    <w:rsid w:val="7B4A1A71"/>
    <w:rsid w:val="7B562849"/>
    <w:rsid w:val="7B5F9D3B"/>
    <w:rsid w:val="7B6B6DB0"/>
    <w:rsid w:val="7B6F416B"/>
    <w:rsid w:val="7B7148EC"/>
    <w:rsid w:val="7B77D31C"/>
    <w:rsid w:val="7B7B0234"/>
    <w:rsid w:val="7B82393B"/>
    <w:rsid w:val="7B972530"/>
    <w:rsid w:val="7B9C2C51"/>
    <w:rsid w:val="7B9D7759"/>
    <w:rsid w:val="7BA00225"/>
    <w:rsid w:val="7BA35DF5"/>
    <w:rsid w:val="7BA606B0"/>
    <w:rsid w:val="7BB2901D"/>
    <w:rsid w:val="7BB368BC"/>
    <w:rsid w:val="7BBACAFA"/>
    <w:rsid w:val="7BBBD38C"/>
    <w:rsid w:val="7BBFEBE1"/>
    <w:rsid w:val="7BC72C7A"/>
    <w:rsid w:val="7BC72CB4"/>
    <w:rsid w:val="7BCDF80F"/>
    <w:rsid w:val="7BD67668"/>
    <w:rsid w:val="7BD97C08"/>
    <w:rsid w:val="7BDA30FF"/>
    <w:rsid w:val="7BE10CDD"/>
    <w:rsid w:val="7BED698A"/>
    <w:rsid w:val="7BEE902E"/>
    <w:rsid w:val="7BEEA88E"/>
    <w:rsid w:val="7BF067BA"/>
    <w:rsid w:val="7BF70ABC"/>
    <w:rsid w:val="7BF7173E"/>
    <w:rsid w:val="7BFCE062"/>
    <w:rsid w:val="7BFD62F9"/>
    <w:rsid w:val="7BFD9FA1"/>
    <w:rsid w:val="7BFEF2B9"/>
    <w:rsid w:val="7BFF000D"/>
    <w:rsid w:val="7BFF4482"/>
    <w:rsid w:val="7C1978BD"/>
    <w:rsid w:val="7C1C6AAC"/>
    <w:rsid w:val="7C3C6809"/>
    <w:rsid w:val="7C4136A1"/>
    <w:rsid w:val="7C461CD2"/>
    <w:rsid w:val="7C4D5776"/>
    <w:rsid w:val="7C4F58FD"/>
    <w:rsid w:val="7C6B0DAA"/>
    <w:rsid w:val="7C6D2CA9"/>
    <w:rsid w:val="7C7C8FE5"/>
    <w:rsid w:val="7C7F6A05"/>
    <w:rsid w:val="7C887B60"/>
    <w:rsid w:val="7C8956BB"/>
    <w:rsid w:val="7C8C5790"/>
    <w:rsid w:val="7C976AE0"/>
    <w:rsid w:val="7CA13CFB"/>
    <w:rsid w:val="7CA35A3E"/>
    <w:rsid w:val="7CA87419"/>
    <w:rsid w:val="7CB9B83A"/>
    <w:rsid w:val="7CBA79D3"/>
    <w:rsid w:val="7CBF4CC8"/>
    <w:rsid w:val="7CCA091C"/>
    <w:rsid w:val="7CD66EB0"/>
    <w:rsid w:val="7CFA334F"/>
    <w:rsid w:val="7CFE8BF6"/>
    <w:rsid w:val="7CFEC44D"/>
    <w:rsid w:val="7CFF7D23"/>
    <w:rsid w:val="7D14229C"/>
    <w:rsid w:val="7D1F3837"/>
    <w:rsid w:val="7D213E1C"/>
    <w:rsid w:val="7D24403A"/>
    <w:rsid w:val="7D3A4A5D"/>
    <w:rsid w:val="7D3D2AD8"/>
    <w:rsid w:val="7D55224E"/>
    <w:rsid w:val="7D5C5BFA"/>
    <w:rsid w:val="7D5DF4F9"/>
    <w:rsid w:val="7D73F440"/>
    <w:rsid w:val="7D77F836"/>
    <w:rsid w:val="7D872B4B"/>
    <w:rsid w:val="7D936A12"/>
    <w:rsid w:val="7D990BF9"/>
    <w:rsid w:val="7D9D4168"/>
    <w:rsid w:val="7DA131CC"/>
    <w:rsid w:val="7DB439DD"/>
    <w:rsid w:val="7DBFFCA2"/>
    <w:rsid w:val="7DC965A0"/>
    <w:rsid w:val="7DCE0B13"/>
    <w:rsid w:val="7DD903DF"/>
    <w:rsid w:val="7DDD047B"/>
    <w:rsid w:val="7DDE6169"/>
    <w:rsid w:val="7DDF0171"/>
    <w:rsid w:val="7DDF3B8C"/>
    <w:rsid w:val="7DE5E471"/>
    <w:rsid w:val="7DEAAC4E"/>
    <w:rsid w:val="7DEE1FA4"/>
    <w:rsid w:val="7DEE548B"/>
    <w:rsid w:val="7DEEECBB"/>
    <w:rsid w:val="7DF30327"/>
    <w:rsid w:val="7DF4407D"/>
    <w:rsid w:val="7DFD6A63"/>
    <w:rsid w:val="7DFDDC28"/>
    <w:rsid w:val="7DFF0C7D"/>
    <w:rsid w:val="7DFF142A"/>
    <w:rsid w:val="7DFF36C2"/>
    <w:rsid w:val="7DFFA3CC"/>
    <w:rsid w:val="7DFFC262"/>
    <w:rsid w:val="7E0D3042"/>
    <w:rsid w:val="7E1FA40E"/>
    <w:rsid w:val="7E203328"/>
    <w:rsid w:val="7E357ADB"/>
    <w:rsid w:val="7E507675"/>
    <w:rsid w:val="7E522359"/>
    <w:rsid w:val="7E642A8D"/>
    <w:rsid w:val="7E752981"/>
    <w:rsid w:val="7E754E9A"/>
    <w:rsid w:val="7E75621B"/>
    <w:rsid w:val="7E756955"/>
    <w:rsid w:val="7E773F2B"/>
    <w:rsid w:val="7E78D9C9"/>
    <w:rsid w:val="7E7D5FF3"/>
    <w:rsid w:val="7E7E22EF"/>
    <w:rsid w:val="7E7E75DA"/>
    <w:rsid w:val="7E7FA570"/>
    <w:rsid w:val="7E874248"/>
    <w:rsid w:val="7E93FF2C"/>
    <w:rsid w:val="7E995EDB"/>
    <w:rsid w:val="7EA004BE"/>
    <w:rsid w:val="7EA58DC6"/>
    <w:rsid w:val="7EB762FC"/>
    <w:rsid w:val="7EBF00E9"/>
    <w:rsid w:val="7EBF7BFC"/>
    <w:rsid w:val="7EC0538B"/>
    <w:rsid w:val="7EC268A9"/>
    <w:rsid w:val="7ECE0597"/>
    <w:rsid w:val="7ECE3BD0"/>
    <w:rsid w:val="7ECEB62C"/>
    <w:rsid w:val="7EDC4FCF"/>
    <w:rsid w:val="7EDDC5CF"/>
    <w:rsid w:val="7EDF31A7"/>
    <w:rsid w:val="7EE02146"/>
    <w:rsid w:val="7EE65F2D"/>
    <w:rsid w:val="7EEAB3D9"/>
    <w:rsid w:val="7EEBCA41"/>
    <w:rsid w:val="7EEE1025"/>
    <w:rsid w:val="7EEF9C40"/>
    <w:rsid w:val="7EEFB482"/>
    <w:rsid w:val="7EEFF4A1"/>
    <w:rsid w:val="7EF39A09"/>
    <w:rsid w:val="7EF56F94"/>
    <w:rsid w:val="7EF6C4AE"/>
    <w:rsid w:val="7EFA1E6D"/>
    <w:rsid w:val="7EFA2EE6"/>
    <w:rsid w:val="7F0F6FD3"/>
    <w:rsid w:val="7F0FDE24"/>
    <w:rsid w:val="7F1DD1CF"/>
    <w:rsid w:val="7F2DFFF1"/>
    <w:rsid w:val="7F3F8ED9"/>
    <w:rsid w:val="7F537FA1"/>
    <w:rsid w:val="7F5FAD04"/>
    <w:rsid w:val="7F5FB9D0"/>
    <w:rsid w:val="7F656670"/>
    <w:rsid w:val="7F66255E"/>
    <w:rsid w:val="7F6FDF97"/>
    <w:rsid w:val="7F770001"/>
    <w:rsid w:val="7F7B3B72"/>
    <w:rsid w:val="7F7C9D8A"/>
    <w:rsid w:val="7F7E2E05"/>
    <w:rsid w:val="7F7EEFE5"/>
    <w:rsid w:val="7F8C6304"/>
    <w:rsid w:val="7F994D2C"/>
    <w:rsid w:val="7FB341FA"/>
    <w:rsid w:val="7FB387A8"/>
    <w:rsid w:val="7FB725EF"/>
    <w:rsid w:val="7FB948AC"/>
    <w:rsid w:val="7FBE90F5"/>
    <w:rsid w:val="7FBF0B65"/>
    <w:rsid w:val="7FBF42BD"/>
    <w:rsid w:val="7FBF5FBF"/>
    <w:rsid w:val="7FBFC9A8"/>
    <w:rsid w:val="7FBFE547"/>
    <w:rsid w:val="7FC31A0B"/>
    <w:rsid w:val="7FC5B830"/>
    <w:rsid w:val="7FC700C5"/>
    <w:rsid w:val="7FCA65BA"/>
    <w:rsid w:val="7FCF6E34"/>
    <w:rsid w:val="7FD54366"/>
    <w:rsid w:val="7FDD38EB"/>
    <w:rsid w:val="7FDDEC16"/>
    <w:rsid w:val="7FDE3C02"/>
    <w:rsid w:val="7FDF19C1"/>
    <w:rsid w:val="7FDF3E12"/>
    <w:rsid w:val="7FE43059"/>
    <w:rsid w:val="7FE54F8B"/>
    <w:rsid w:val="7FE706CB"/>
    <w:rsid w:val="7FE99B80"/>
    <w:rsid w:val="7FF583CC"/>
    <w:rsid w:val="7FF5E266"/>
    <w:rsid w:val="7FF5E306"/>
    <w:rsid w:val="7FF6BDEA"/>
    <w:rsid w:val="7FFA3FD7"/>
    <w:rsid w:val="7FFB10D2"/>
    <w:rsid w:val="7FFB5159"/>
    <w:rsid w:val="7FFB953E"/>
    <w:rsid w:val="7FFBD832"/>
    <w:rsid w:val="7FFBF348"/>
    <w:rsid w:val="7FFBFF75"/>
    <w:rsid w:val="7FFD2251"/>
    <w:rsid w:val="7FFED483"/>
    <w:rsid w:val="7FFF97B1"/>
    <w:rsid w:val="7FFFC156"/>
    <w:rsid w:val="7FFFF1F3"/>
    <w:rsid w:val="85BAD872"/>
    <w:rsid w:val="866D8ECD"/>
    <w:rsid w:val="86FDFF5E"/>
    <w:rsid w:val="88926915"/>
    <w:rsid w:val="8CBA10A6"/>
    <w:rsid w:val="8FEBA1BD"/>
    <w:rsid w:val="93D34660"/>
    <w:rsid w:val="93EF9B22"/>
    <w:rsid w:val="93FFB65F"/>
    <w:rsid w:val="947F2DE4"/>
    <w:rsid w:val="94F774FB"/>
    <w:rsid w:val="979FCB23"/>
    <w:rsid w:val="9A1EF216"/>
    <w:rsid w:val="9ABF7961"/>
    <w:rsid w:val="9AFB29B8"/>
    <w:rsid w:val="9AFBC69F"/>
    <w:rsid w:val="9AFC6441"/>
    <w:rsid w:val="9B2FCF79"/>
    <w:rsid w:val="9DDF5C54"/>
    <w:rsid w:val="9DEB6D88"/>
    <w:rsid w:val="9DFE97CB"/>
    <w:rsid w:val="9E7C3EAD"/>
    <w:rsid w:val="9EAF805E"/>
    <w:rsid w:val="9EB10A32"/>
    <w:rsid w:val="9EFECD80"/>
    <w:rsid w:val="9EFFED93"/>
    <w:rsid w:val="9FEB7B55"/>
    <w:rsid w:val="9FF4E2EF"/>
    <w:rsid w:val="9FF65DAD"/>
    <w:rsid w:val="9FF7CC79"/>
    <w:rsid w:val="9FFF22CB"/>
    <w:rsid w:val="9FFF8AB7"/>
    <w:rsid w:val="A15F4CB3"/>
    <w:rsid w:val="A5F7BBA7"/>
    <w:rsid w:val="A6F736E8"/>
    <w:rsid w:val="A6FF680C"/>
    <w:rsid w:val="A71CAA22"/>
    <w:rsid w:val="AADD30F9"/>
    <w:rsid w:val="AAFB10AE"/>
    <w:rsid w:val="ABADB61C"/>
    <w:rsid w:val="ABF15190"/>
    <w:rsid w:val="AD7C0E00"/>
    <w:rsid w:val="ADDE009B"/>
    <w:rsid w:val="ADFC3F71"/>
    <w:rsid w:val="AEE396E7"/>
    <w:rsid w:val="AEFE18CD"/>
    <w:rsid w:val="AF2B4F79"/>
    <w:rsid w:val="AF36529B"/>
    <w:rsid w:val="AFABDCF6"/>
    <w:rsid w:val="AFD3FFC6"/>
    <w:rsid w:val="AFFB4118"/>
    <w:rsid w:val="AFFF0537"/>
    <w:rsid w:val="B0BED7AE"/>
    <w:rsid w:val="B2DD1B4A"/>
    <w:rsid w:val="B36D9733"/>
    <w:rsid w:val="B3E3A363"/>
    <w:rsid w:val="B3F79DBA"/>
    <w:rsid w:val="B47C2D6D"/>
    <w:rsid w:val="B4B3B100"/>
    <w:rsid w:val="B4E71FEB"/>
    <w:rsid w:val="B57D4AF7"/>
    <w:rsid w:val="B5B7B31D"/>
    <w:rsid w:val="B6795F5A"/>
    <w:rsid w:val="B6AEF1AC"/>
    <w:rsid w:val="B6DE6F49"/>
    <w:rsid w:val="B6F4A739"/>
    <w:rsid w:val="B6F52F88"/>
    <w:rsid w:val="B6FDB331"/>
    <w:rsid w:val="B73E3118"/>
    <w:rsid w:val="B7595B53"/>
    <w:rsid w:val="B77648AB"/>
    <w:rsid w:val="B7D7529F"/>
    <w:rsid w:val="B7DF4222"/>
    <w:rsid w:val="B7ED9CF8"/>
    <w:rsid w:val="B7EE0FF8"/>
    <w:rsid w:val="B7FF3BF8"/>
    <w:rsid w:val="B8FF918C"/>
    <w:rsid w:val="BA7CB361"/>
    <w:rsid w:val="BA7FF1A3"/>
    <w:rsid w:val="BABC4FCC"/>
    <w:rsid w:val="BB772D5D"/>
    <w:rsid w:val="BB7EE67C"/>
    <w:rsid w:val="BB7FE23E"/>
    <w:rsid w:val="BBC4DF35"/>
    <w:rsid w:val="BBEF1053"/>
    <w:rsid w:val="BBFD4290"/>
    <w:rsid w:val="BBFF42DF"/>
    <w:rsid w:val="BC7CEDBA"/>
    <w:rsid w:val="BCE5140E"/>
    <w:rsid w:val="BCFDB9E8"/>
    <w:rsid w:val="BCFDDEE4"/>
    <w:rsid w:val="BD7FFEF7"/>
    <w:rsid w:val="BD84C6DF"/>
    <w:rsid w:val="BDAFB96D"/>
    <w:rsid w:val="BDDF7E6B"/>
    <w:rsid w:val="BDF5A88B"/>
    <w:rsid w:val="BE7B6DB1"/>
    <w:rsid w:val="BE7DB620"/>
    <w:rsid w:val="BE7F46AC"/>
    <w:rsid w:val="BEB51CFD"/>
    <w:rsid w:val="BED5AF98"/>
    <w:rsid w:val="BEF7DAD8"/>
    <w:rsid w:val="BF319519"/>
    <w:rsid w:val="BF3C2FE1"/>
    <w:rsid w:val="BF5FC5D2"/>
    <w:rsid w:val="BF776BD1"/>
    <w:rsid w:val="BF7919BB"/>
    <w:rsid w:val="BF7BC34F"/>
    <w:rsid w:val="BF7F1EA7"/>
    <w:rsid w:val="BFB3269F"/>
    <w:rsid w:val="BFB4B39A"/>
    <w:rsid w:val="BFBB94B5"/>
    <w:rsid w:val="BFBF6C49"/>
    <w:rsid w:val="BFCF0B9D"/>
    <w:rsid w:val="BFED506B"/>
    <w:rsid w:val="BFEF3860"/>
    <w:rsid w:val="BFEFAB2F"/>
    <w:rsid w:val="BFEFBA89"/>
    <w:rsid w:val="BFF3FA7C"/>
    <w:rsid w:val="BFFA2B82"/>
    <w:rsid w:val="BFFA315C"/>
    <w:rsid w:val="BFFA661F"/>
    <w:rsid w:val="BFFE2DF4"/>
    <w:rsid w:val="BFFF16D3"/>
    <w:rsid w:val="BFFF2089"/>
    <w:rsid w:val="BFFF46A0"/>
    <w:rsid w:val="C36B8DF4"/>
    <w:rsid w:val="C4FDDE70"/>
    <w:rsid w:val="C6FA4829"/>
    <w:rsid w:val="C7055ABA"/>
    <w:rsid w:val="C75FAA80"/>
    <w:rsid w:val="C7BA70F2"/>
    <w:rsid w:val="C7D8FD38"/>
    <w:rsid w:val="C97CF029"/>
    <w:rsid w:val="CAED6262"/>
    <w:rsid w:val="CAFB1E1C"/>
    <w:rsid w:val="CB37B71F"/>
    <w:rsid w:val="CB3E307F"/>
    <w:rsid w:val="CB73040F"/>
    <w:rsid w:val="CDB77AFF"/>
    <w:rsid w:val="CE74ECF3"/>
    <w:rsid w:val="CE9BC46A"/>
    <w:rsid w:val="CEDDE27C"/>
    <w:rsid w:val="CEFF3AF5"/>
    <w:rsid w:val="CF57D314"/>
    <w:rsid w:val="CF5BB15C"/>
    <w:rsid w:val="CF633686"/>
    <w:rsid w:val="CF7EFA2D"/>
    <w:rsid w:val="CFB5A048"/>
    <w:rsid w:val="CFDF4A19"/>
    <w:rsid w:val="CFFD125B"/>
    <w:rsid w:val="CFFFA028"/>
    <w:rsid w:val="D1FFC0D5"/>
    <w:rsid w:val="D3FF743F"/>
    <w:rsid w:val="D4AF374B"/>
    <w:rsid w:val="D4BD5927"/>
    <w:rsid w:val="D5BFF405"/>
    <w:rsid w:val="D5F79203"/>
    <w:rsid w:val="D5FF9C9A"/>
    <w:rsid w:val="D6F7FEA0"/>
    <w:rsid w:val="D6FB1B37"/>
    <w:rsid w:val="D73A7791"/>
    <w:rsid w:val="D75AA995"/>
    <w:rsid w:val="D77774AF"/>
    <w:rsid w:val="D7B52F68"/>
    <w:rsid w:val="D7E5C4D0"/>
    <w:rsid w:val="D7E9D594"/>
    <w:rsid w:val="D7ED9808"/>
    <w:rsid w:val="D7EEFA97"/>
    <w:rsid w:val="D8FF6F57"/>
    <w:rsid w:val="D92D200D"/>
    <w:rsid w:val="D9AD6151"/>
    <w:rsid w:val="D9AF6241"/>
    <w:rsid w:val="D9F30368"/>
    <w:rsid w:val="D9F3BA92"/>
    <w:rsid w:val="D9FF82F7"/>
    <w:rsid w:val="DA7EB214"/>
    <w:rsid w:val="DADDACCE"/>
    <w:rsid w:val="DAFD1C43"/>
    <w:rsid w:val="DB2FFEBD"/>
    <w:rsid w:val="DB78F9F7"/>
    <w:rsid w:val="DBA7C12D"/>
    <w:rsid w:val="DBA80B04"/>
    <w:rsid w:val="DBE9445C"/>
    <w:rsid w:val="DBFCA5DD"/>
    <w:rsid w:val="DBFE5509"/>
    <w:rsid w:val="DD6BE19B"/>
    <w:rsid w:val="DDC7D959"/>
    <w:rsid w:val="DDEB343D"/>
    <w:rsid w:val="DDFF7902"/>
    <w:rsid w:val="DE2A32D6"/>
    <w:rsid w:val="DE55C982"/>
    <w:rsid w:val="DE77988D"/>
    <w:rsid w:val="DECBFA70"/>
    <w:rsid w:val="DEDDE276"/>
    <w:rsid w:val="DEF3BFC1"/>
    <w:rsid w:val="DEFCEEAA"/>
    <w:rsid w:val="DEFFD82C"/>
    <w:rsid w:val="DF4B0A74"/>
    <w:rsid w:val="DF678E27"/>
    <w:rsid w:val="DF7688EC"/>
    <w:rsid w:val="DF777E12"/>
    <w:rsid w:val="DF9FBE7D"/>
    <w:rsid w:val="DFA27803"/>
    <w:rsid w:val="DFB1D466"/>
    <w:rsid w:val="DFBC81E4"/>
    <w:rsid w:val="DFBD3CF2"/>
    <w:rsid w:val="DFBE45AE"/>
    <w:rsid w:val="DFC509F4"/>
    <w:rsid w:val="DFDF7A73"/>
    <w:rsid w:val="DFDFCC4D"/>
    <w:rsid w:val="DFF79E89"/>
    <w:rsid w:val="DFFB3031"/>
    <w:rsid w:val="DFFBCA78"/>
    <w:rsid w:val="DFFD44BB"/>
    <w:rsid w:val="DFFF03B2"/>
    <w:rsid w:val="DFFF71F0"/>
    <w:rsid w:val="DFFF8034"/>
    <w:rsid w:val="E2F7CBA5"/>
    <w:rsid w:val="E377C232"/>
    <w:rsid w:val="E3DFDE45"/>
    <w:rsid w:val="E3FD913D"/>
    <w:rsid w:val="E5A5F09A"/>
    <w:rsid w:val="E5BB8F12"/>
    <w:rsid w:val="E5D1A221"/>
    <w:rsid w:val="E63F42CB"/>
    <w:rsid w:val="E6CF8174"/>
    <w:rsid w:val="E6FD6EA7"/>
    <w:rsid w:val="E6FFB032"/>
    <w:rsid w:val="E77F05CD"/>
    <w:rsid w:val="E77F78D9"/>
    <w:rsid w:val="E7AF8F68"/>
    <w:rsid w:val="E7B75097"/>
    <w:rsid w:val="E7E5BF6A"/>
    <w:rsid w:val="E7F4D32C"/>
    <w:rsid w:val="E7F77DF5"/>
    <w:rsid w:val="E7FD7A5D"/>
    <w:rsid w:val="E7FFA600"/>
    <w:rsid w:val="E8F79906"/>
    <w:rsid w:val="E8FF5C17"/>
    <w:rsid w:val="E97F0A79"/>
    <w:rsid w:val="E9FDAC90"/>
    <w:rsid w:val="EA17BE8B"/>
    <w:rsid w:val="EB1FB08F"/>
    <w:rsid w:val="EBAFBEDF"/>
    <w:rsid w:val="EBB31C17"/>
    <w:rsid w:val="EBBA6B57"/>
    <w:rsid w:val="EBE0B5A2"/>
    <w:rsid w:val="EBF353F8"/>
    <w:rsid w:val="ECB670C8"/>
    <w:rsid w:val="ECCD222F"/>
    <w:rsid w:val="ECFF71CF"/>
    <w:rsid w:val="ED1C2B12"/>
    <w:rsid w:val="ED3E28C0"/>
    <w:rsid w:val="ED791A40"/>
    <w:rsid w:val="ED7BF2EE"/>
    <w:rsid w:val="EDBE2D4A"/>
    <w:rsid w:val="EDEF9A87"/>
    <w:rsid w:val="EDFBDE98"/>
    <w:rsid w:val="EE2D05CA"/>
    <w:rsid w:val="EE7D4503"/>
    <w:rsid w:val="EE7EFF0D"/>
    <w:rsid w:val="EE9316FB"/>
    <w:rsid w:val="EEA7E382"/>
    <w:rsid w:val="EECB367F"/>
    <w:rsid w:val="EF235C8A"/>
    <w:rsid w:val="EF4B6151"/>
    <w:rsid w:val="EF5F4C6F"/>
    <w:rsid w:val="EF7B3D4F"/>
    <w:rsid w:val="EFAF8F26"/>
    <w:rsid w:val="EFAFA117"/>
    <w:rsid w:val="EFBE54B4"/>
    <w:rsid w:val="EFBF288D"/>
    <w:rsid w:val="EFE75B8F"/>
    <w:rsid w:val="EFED8934"/>
    <w:rsid w:val="EFEFE3C6"/>
    <w:rsid w:val="EFF7F73C"/>
    <w:rsid w:val="EFFE36B7"/>
    <w:rsid w:val="EFFE7B77"/>
    <w:rsid w:val="EFFFF8CD"/>
    <w:rsid w:val="F1EBA3EB"/>
    <w:rsid w:val="F2DBFFE6"/>
    <w:rsid w:val="F2F39821"/>
    <w:rsid w:val="F2FFF6E5"/>
    <w:rsid w:val="F315A04F"/>
    <w:rsid w:val="F33B951C"/>
    <w:rsid w:val="F37F0399"/>
    <w:rsid w:val="F39D4A4F"/>
    <w:rsid w:val="F3F97C12"/>
    <w:rsid w:val="F3FBCDD4"/>
    <w:rsid w:val="F3FE6A4F"/>
    <w:rsid w:val="F3FFFCF1"/>
    <w:rsid w:val="F47FC732"/>
    <w:rsid w:val="F5E92CDC"/>
    <w:rsid w:val="F5EDC3A4"/>
    <w:rsid w:val="F5FC7551"/>
    <w:rsid w:val="F67F5E52"/>
    <w:rsid w:val="F67F9CD1"/>
    <w:rsid w:val="F6AB71F7"/>
    <w:rsid w:val="F6F71AC8"/>
    <w:rsid w:val="F6F77778"/>
    <w:rsid w:val="F6FFEBD4"/>
    <w:rsid w:val="F72A9436"/>
    <w:rsid w:val="F73F95F1"/>
    <w:rsid w:val="F75FAB48"/>
    <w:rsid w:val="F77742FB"/>
    <w:rsid w:val="F77F5FF6"/>
    <w:rsid w:val="F79D6A9B"/>
    <w:rsid w:val="F79F3AAE"/>
    <w:rsid w:val="F7C49BA9"/>
    <w:rsid w:val="F7CD9879"/>
    <w:rsid w:val="F7DB83B4"/>
    <w:rsid w:val="F7DD86E7"/>
    <w:rsid w:val="F7DF0153"/>
    <w:rsid w:val="F7E39CF9"/>
    <w:rsid w:val="F7EFAB40"/>
    <w:rsid w:val="F7F79C0F"/>
    <w:rsid w:val="F7F95858"/>
    <w:rsid w:val="F7FAC143"/>
    <w:rsid w:val="F7FBC7AA"/>
    <w:rsid w:val="F7FC1F5E"/>
    <w:rsid w:val="F7FDDFA1"/>
    <w:rsid w:val="F7FF5E97"/>
    <w:rsid w:val="F7FF8328"/>
    <w:rsid w:val="F7FFCF14"/>
    <w:rsid w:val="F87BBCD3"/>
    <w:rsid w:val="F8FF29FC"/>
    <w:rsid w:val="F9571F62"/>
    <w:rsid w:val="F9FBBB06"/>
    <w:rsid w:val="FA2E7620"/>
    <w:rsid w:val="FA69DAFB"/>
    <w:rsid w:val="FA7D8524"/>
    <w:rsid w:val="FA7F9175"/>
    <w:rsid w:val="FA9505EE"/>
    <w:rsid w:val="FAB7F70C"/>
    <w:rsid w:val="FAC75133"/>
    <w:rsid w:val="FADC2B0B"/>
    <w:rsid w:val="FAEE482F"/>
    <w:rsid w:val="FAF35B57"/>
    <w:rsid w:val="FAF65F08"/>
    <w:rsid w:val="FAF9578E"/>
    <w:rsid w:val="FAFF645C"/>
    <w:rsid w:val="FB317B5E"/>
    <w:rsid w:val="FB3BECD2"/>
    <w:rsid w:val="FB3F288A"/>
    <w:rsid w:val="FB3FCFD9"/>
    <w:rsid w:val="FB7D670C"/>
    <w:rsid w:val="FB7E149F"/>
    <w:rsid w:val="FB7F790F"/>
    <w:rsid w:val="FBA7ED34"/>
    <w:rsid w:val="FBBD3806"/>
    <w:rsid w:val="FBBDD859"/>
    <w:rsid w:val="FBD34A79"/>
    <w:rsid w:val="FBDBE71D"/>
    <w:rsid w:val="FBEBB337"/>
    <w:rsid w:val="FBEF893C"/>
    <w:rsid w:val="FBF6391E"/>
    <w:rsid w:val="FBFBDEFF"/>
    <w:rsid w:val="FBFDBB6A"/>
    <w:rsid w:val="FBFE6C73"/>
    <w:rsid w:val="FBFFDDAB"/>
    <w:rsid w:val="FC5F2AC9"/>
    <w:rsid w:val="FCBE3145"/>
    <w:rsid w:val="FCCDC66D"/>
    <w:rsid w:val="FCCF501F"/>
    <w:rsid w:val="FCEE70C6"/>
    <w:rsid w:val="FCEF9DA4"/>
    <w:rsid w:val="FCFFC8C2"/>
    <w:rsid w:val="FD1F1A6C"/>
    <w:rsid w:val="FD3F3327"/>
    <w:rsid w:val="FD7CF9D4"/>
    <w:rsid w:val="FD9E70EF"/>
    <w:rsid w:val="FDB60168"/>
    <w:rsid w:val="FDB95497"/>
    <w:rsid w:val="FDCDAD13"/>
    <w:rsid w:val="FDDA0FCA"/>
    <w:rsid w:val="FDDB77F7"/>
    <w:rsid w:val="FDDC69FD"/>
    <w:rsid w:val="FDE3398D"/>
    <w:rsid w:val="FDE35D52"/>
    <w:rsid w:val="FDEF3ADF"/>
    <w:rsid w:val="FDEF6BD9"/>
    <w:rsid w:val="FDEF7AE6"/>
    <w:rsid w:val="FDEFCB40"/>
    <w:rsid w:val="FDF2224B"/>
    <w:rsid w:val="FDF6D940"/>
    <w:rsid w:val="FDFBBFF4"/>
    <w:rsid w:val="FDFD4AA8"/>
    <w:rsid w:val="FDFF1EEE"/>
    <w:rsid w:val="FDFF4D39"/>
    <w:rsid w:val="FDFFC34A"/>
    <w:rsid w:val="FE06DF91"/>
    <w:rsid w:val="FE459BBB"/>
    <w:rsid w:val="FE5F5453"/>
    <w:rsid w:val="FE661EC2"/>
    <w:rsid w:val="FE72F9FA"/>
    <w:rsid w:val="FE76FC46"/>
    <w:rsid w:val="FE7F61AC"/>
    <w:rsid w:val="FE976D56"/>
    <w:rsid w:val="FEB288D1"/>
    <w:rsid w:val="FEB98ED2"/>
    <w:rsid w:val="FEC7D423"/>
    <w:rsid w:val="FEDFF646"/>
    <w:rsid w:val="FEE85228"/>
    <w:rsid w:val="FEEB478D"/>
    <w:rsid w:val="FEFD2CBA"/>
    <w:rsid w:val="FEFDC9D9"/>
    <w:rsid w:val="FEFE4EB7"/>
    <w:rsid w:val="FEFF2E0C"/>
    <w:rsid w:val="FF17B8C1"/>
    <w:rsid w:val="FF3B7320"/>
    <w:rsid w:val="FF3D7538"/>
    <w:rsid w:val="FF3F680A"/>
    <w:rsid w:val="FF3FD537"/>
    <w:rsid w:val="FF5B5B67"/>
    <w:rsid w:val="FF5BE4F6"/>
    <w:rsid w:val="FF5E62C4"/>
    <w:rsid w:val="FF64017A"/>
    <w:rsid w:val="FF6FA6AE"/>
    <w:rsid w:val="FF6FAB6A"/>
    <w:rsid w:val="FF755440"/>
    <w:rsid w:val="FF76D750"/>
    <w:rsid w:val="FF7BD013"/>
    <w:rsid w:val="FF7D5879"/>
    <w:rsid w:val="FF8C07FE"/>
    <w:rsid w:val="FF96F927"/>
    <w:rsid w:val="FF97DD43"/>
    <w:rsid w:val="FF9C05F9"/>
    <w:rsid w:val="FF9D000E"/>
    <w:rsid w:val="FF9FD375"/>
    <w:rsid w:val="FF9FF09A"/>
    <w:rsid w:val="FFAB40CE"/>
    <w:rsid w:val="FFAF53C4"/>
    <w:rsid w:val="FFB551D1"/>
    <w:rsid w:val="FFB73B0D"/>
    <w:rsid w:val="FFB7BC14"/>
    <w:rsid w:val="FFBF6F57"/>
    <w:rsid w:val="FFBFE19B"/>
    <w:rsid w:val="FFDF2223"/>
    <w:rsid w:val="FFDF2452"/>
    <w:rsid w:val="FFDF25FA"/>
    <w:rsid w:val="FFEBD965"/>
    <w:rsid w:val="FFEF68AE"/>
    <w:rsid w:val="FFEF9E0F"/>
    <w:rsid w:val="FFEFAFF2"/>
    <w:rsid w:val="FFEFCF96"/>
    <w:rsid w:val="FFEFD5DF"/>
    <w:rsid w:val="FFF15E9A"/>
    <w:rsid w:val="FFFA3359"/>
    <w:rsid w:val="FFFACFF3"/>
    <w:rsid w:val="FFFBE9A8"/>
    <w:rsid w:val="FFFC2C86"/>
    <w:rsid w:val="FFFCA358"/>
    <w:rsid w:val="FFFCB5BB"/>
    <w:rsid w:val="FFFE17C0"/>
    <w:rsid w:val="FFFE2CDC"/>
    <w:rsid w:val="FFFEFE55"/>
    <w:rsid w:val="FFFF06D1"/>
    <w:rsid w:val="FFFF4D93"/>
    <w:rsid w:val="FFFF8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仿宋" w:cstheme="minorBidi"/>
      <w:snapToGrid w:val="0"/>
      <w:szCs w:val="22"/>
      <w:lang w:val="en-US" w:eastAsia="zh-CN" w:bidi="ar-SA"/>
    </w:rPr>
  </w:style>
  <w:style w:type="paragraph" w:styleId="2">
    <w:name w:val="heading 1"/>
    <w:basedOn w:val="1"/>
    <w:next w:val="1"/>
    <w:link w:val="38"/>
    <w:qFormat/>
    <w:uiPriority w:val="9"/>
    <w:pPr>
      <w:keepNext/>
      <w:keepLines/>
      <w:snapToGrid w:val="0"/>
      <w:spacing w:line="360" w:lineRule="auto"/>
      <w:outlineLvl w:val="0"/>
    </w:pPr>
    <w:rPr>
      <w:b/>
      <w:bCs/>
      <w:sz w:val="36"/>
      <w:szCs w:val="44"/>
    </w:rPr>
  </w:style>
  <w:style w:type="paragraph" w:styleId="3">
    <w:name w:val="heading 2"/>
    <w:basedOn w:val="1"/>
    <w:next w:val="1"/>
    <w:link w:val="39"/>
    <w:unhideWhenUsed/>
    <w:qFormat/>
    <w:uiPriority w:val="9"/>
    <w:pPr>
      <w:keepNext/>
      <w:keepLines/>
      <w:spacing w:line="360" w:lineRule="auto"/>
      <w:outlineLvl w:val="1"/>
    </w:pPr>
    <w:rPr>
      <w:rFonts w:cstheme="majorBidi"/>
      <w:b/>
      <w:bCs/>
      <w:sz w:val="32"/>
      <w:szCs w:val="32"/>
    </w:rPr>
  </w:style>
  <w:style w:type="paragraph" w:styleId="4">
    <w:name w:val="heading 3"/>
    <w:basedOn w:val="1"/>
    <w:next w:val="1"/>
    <w:link w:val="40"/>
    <w:unhideWhenUsed/>
    <w:qFormat/>
    <w:uiPriority w:val="9"/>
    <w:pPr>
      <w:keepNext/>
      <w:keepLines/>
      <w:spacing w:line="360" w:lineRule="auto"/>
      <w:outlineLvl w:val="2"/>
    </w:pPr>
    <w:rPr>
      <w:rFonts w:cs="Times New Roman"/>
      <w:b/>
      <w:bCs/>
      <w:sz w:val="32"/>
      <w:szCs w:val="32"/>
    </w:rPr>
  </w:style>
  <w:style w:type="paragraph" w:styleId="5">
    <w:name w:val="heading 4"/>
    <w:basedOn w:val="1"/>
    <w:next w:val="1"/>
    <w:link w:val="4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unhideWhenUsed/>
    <w:qFormat/>
    <w:uiPriority w:val="9"/>
    <w:pPr>
      <w:keepNext/>
      <w:keepLines/>
      <w:spacing w:before="280" w:after="290" w:line="376" w:lineRule="auto"/>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jc w:val="both"/>
    </w:pPr>
    <w:rPr>
      <w:rFonts w:asciiTheme="minorHAnsi" w:hAnsiTheme="minorHAnsi" w:eastAsiaTheme="minorEastAsia"/>
      <w:snapToGrid/>
      <w:kern w:val="2"/>
      <w:sz w:val="21"/>
    </w:rPr>
  </w:style>
  <w:style w:type="paragraph" w:styleId="8">
    <w:name w:val="Normal Indent"/>
    <w:basedOn w:val="1"/>
    <w:qFormat/>
    <w:uiPriority w:val="99"/>
    <w:pPr>
      <w:spacing w:line="600" w:lineRule="exact"/>
      <w:ind w:firstLine="200" w:firstLineChars="200"/>
      <w:jc w:val="both"/>
    </w:pPr>
    <w:rPr>
      <w:rFonts w:eastAsia="仿宋_GB2312" w:asciiTheme="minorHAnsi" w:hAnsiTheme="minorHAnsi"/>
      <w:snapToGrid/>
      <w:kern w:val="2"/>
      <w:sz w:val="32"/>
    </w:rPr>
  </w:style>
  <w:style w:type="paragraph" w:styleId="9">
    <w:name w:val="annotation text"/>
    <w:basedOn w:val="1"/>
    <w:link w:val="64"/>
    <w:unhideWhenUsed/>
    <w:qFormat/>
    <w:uiPriority w:val="99"/>
  </w:style>
  <w:style w:type="paragraph" w:styleId="10">
    <w:name w:val="Body Text"/>
    <w:basedOn w:val="1"/>
    <w:link w:val="75"/>
    <w:unhideWhenUsed/>
    <w:qFormat/>
    <w:uiPriority w:val="99"/>
    <w:pPr>
      <w:spacing w:after="120"/>
    </w:pPr>
  </w:style>
  <w:style w:type="paragraph" w:styleId="11">
    <w:name w:val="Body Text Indent"/>
    <w:basedOn w:val="1"/>
    <w:link w:val="77"/>
    <w:unhideWhenUsed/>
    <w:qFormat/>
    <w:uiPriority w:val="99"/>
    <w:pPr>
      <w:spacing w:after="120"/>
      <w:ind w:left="420" w:leftChars="200"/>
    </w:pPr>
  </w:style>
  <w:style w:type="paragraph" w:styleId="12">
    <w:name w:val="toc 5"/>
    <w:basedOn w:val="1"/>
    <w:next w:val="1"/>
    <w:unhideWhenUsed/>
    <w:qFormat/>
    <w:uiPriority w:val="39"/>
    <w:pPr>
      <w:ind w:left="1680" w:leftChars="800"/>
      <w:jc w:val="both"/>
    </w:pPr>
    <w:rPr>
      <w:rFonts w:asciiTheme="minorHAnsi" w:hAnsiTheme="minorHAnsi" w:eastAsiaTheme="minorEastAsia"/>
      <w:snapToGrid/>
      <w:kern w:val="2"/>
      <w:sz w:val="21"/>
    </w:rPr>
  </w:style>
  <w:style w:type="paragraph" w:styleId="13">
    <w:name w:val="toc 3"/>
    <w:basedOn w:val="1"/>
    <w:next w:val="1"/>
    <w:unhideWhenUsed/>
    <w:qFormat/>
    <w:uiPriority w:val="39"/>
    <w:pPr>
      <w:ind w:left="840" w:leftChars="400"/>
    </w:pPr>
  </w:style>
  <w:style w:type="paragraph" w:styleId="14">
    <w:name w:val="Plain Text"/>
    <w:basedOn w:val="1"/>
    <w:link w:val="47"/>
    <w:qFormat/>
    <w:uiPriority w:val="99"/>
    <w:pPr>
      <w:jc w:val="both"/>
    </w:pPr>
    <w:rPr>
      <w:rFonts w:ascii="宋体" w:hAnsi="Courier New" w:eastAsia="宋体" w:cs="Courier New"/>
      <w:snapToGrid/>
      <w:kern w:val="2"/>
      <w:sz w:val="21"/>
      <w:szCs w:val="21"/>
    </w:rPr>
  </w:style>
  <w:style w:type="paragraph" w:styleId="15">
    <w:name w:val="toc 8"/>
    <w:basedOn w:val="1"/>
    <w:next w:val="1"/>
    <w:unhideWhenUsed/>
    <w:qFormat/>
    <w:uiPriority w:val="39"/>
    <w:pPr>
      <w:ind w:left="2940" w:leftChars="1400"/>
      <w:jc w:val="both"/>
    </w:pPr>
    <w:rPr>
      <w:rFonts w:asciiTheme="minorHAnsi" w:hAnsiTheme="minorHAnsi" w:eastAsiaTheme="minorEastAsia"/>
      <w:snapToGrid/>
      <w:kern w:val="2"/>
      <w:sz w:val="21"/>
    </w:rPr>
  </w:style>
  <w:style w:type="paragraph" w:styleId="16">
    <w:name w:val="Body Text Indent 2"/>
    <w:basedOn w:val="17"/>
    <w:next w:val="1"/>
    <w:link w:val="60"/>
    <w:qFormat/>
    <w:uiPriority w:val="0"/>
    <w:pPr>
      <w:spacing w:line="240" w:lineRule="auto"/>
    </w:pPr>
    <w:rPr>
      <w:rFonts w:cs="Times New Roman"/>
      <w:color w:val="000000" w:themeColor="text1"/>
      <w:sz w:val="28"/>
      <w:szCs w:val="28"/>
      <w14:textFill>
        <w14:solidFill>
          <w14:schemeClr w14:val="tx1"/>
        </w14:solidFill>
      </w14:textFill>
    </w:rPr>
  </w:style>
  <w:style w:type="paragraph" w:customStyle="1" w:styleId="17">
    <w:name w:val="表头"/>
    <w:basedOn w:val="1"/>
    <w:link w:val="59"/>
    <w:qFormat/>
    <w:uiPriority w:val="0"/>
    <w:pPr>
      <w:spacing w:line="360" w:lineRule="auto"/>
      <w:jc w:val="center"/>
    </w:pPr>
    <w:rPr>
      <w:b/>
      <w:snapToGrid/>
      <w:sz w:val="24"/>
    </w:rPr>
  </w:style>
  <w:style w:type="paragraph" w:styleId="18">
    <w:name w:val="Balloon Text"/>
    <w:basedOn w:val="1"/>
    <w:link w:val="66"/>
    <w:unhideWhenUsed/>
    <w:qFormat/>
    <w:uiPriority w:val="99"/>
    <w:rPr>
      <w:sz w:val="18"/>
      <w:szCs w:val="18"/>
    </w:rPr>
  </w:style>
  <w:style w:type="paragraph" w:styleId="19">
    <w:name w:val="footer"/>
    <w:basedOn w:val="1"/>
    <w:link w:val="44"/>
    <w:unhideWhenUsed/>
    <w:qFormat/>
    <w:uiPriority w:val="99"/>
    <w:pPr>
      <w:tabs>
        <w:tab w:val="center" w:pos="4153"/>
        <w:tab w:val="right" w:pos="8306"/>
      </w:tabs>
      <w:snapToGrid w:val="0"/>
    </w:pPr>
    <w:rPr>
      <w:sz w:val="18"/>
      <w:szCs w:val="18"/>
    </w:rPr>
  </w:style>
  <w:style w:type="paragraph" w:styleId="20">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ind w:left="1260" w:leftChars="600"/>
      <w:jc w:val="both"/>
    </w:pPr>
    <w:rPr>
      <w:rFonts w:asciiTheme="minorHAnsi" w:hAnsiTheme="minorHAnsi" w:eastAsiaTheme="minorEastAsia"/>
      <w:snapToGrid/>
      <w:kern w:val="2"/>
      <w:sz w:val="21"/>
    </w:rPr>
  </w:style>
  <w:style w:type="paragraph" w:styleId="23">
    <w:name w:val="toc 6"/>
    <w:basedOn w:val="1"/>
    <w:next w:val="1"/>
    <w:unhideWhenUsed/>
    <w:qFormat/>
    <w:uiPriority w:val="39"/>
    <w:pPr>
      <w:ind w:left="2100" w:leftChars="1000"/>
      <w:jc w:val="both"/>
    </w:pPr>
    <w:rPr>
      <w:rFonts w:asciiTheme="minorHAnsi" w:hAnsiTheme="minorHAnsi" w:eastAsiaTheme="minorEastAsia"/>
      <w:snapToGrid/>
      <w:kern w:val="2"/>
      <w:sz w:val="21"/>
    </w:rPr>
  </w:style>
  <w:style w:type="paragraph" w:styleId="24">
    <w:name w:val="toc 2"/>
    <w:basedOn w:val="1"/>
    <w:next w:val="1"/>
    <w:unhideWhenUsed/>
    <w:qFormat/>
    <w:uiPriority w:val="39"/>
    <w:pPr>
      <w:ind w:left="420" w:leftChars="200"/>
    </w:pPr>
  </w:style>
  <w:style w:type="paragraph" w:styleId="25">
    <w:name w:val="toc 9"/>
    <w:basedOn w:val="1"/>
    <w:next w:val="1"/>
    <w:unhideWhenUsed/>
    <w:qFormat/>
    <w:uiPriority w:val="39"/>
    <w:pPr>
      <w:ind w:left="3360" w:leftChars="1600"/>
      <w:jc w:val="both"/>
    </w:pPr>
    <w:rPr>
      <w:rFonts w:asciiTheme="minorHAnsi" w:hAnsiTheme="minorHAnsi" w:eastAsiaTheme="minorEastAsia"/>
      <w:snapToGrid/>
      <w:kern w:val="2"/>
      <w:sz w:val="21"/>
    </w:rPr>
  </w:style>
  <w:style w:type="paragraph" w:styleId="26">
    <w:name w:val="Normal (Web)"/>
    <w:basedOn w:val="1"/>
    <w:unhideWhenUsed/>
    <w:qFormat/>
    <w:uiPriority w:val="99"/>
    <w:pPr>
      <w:widowControl/>
      <w:spacing w:before="100" w:beforeAutospacing="1" w:after="100" w:afterAutospacing="1"/>
    </w:pPr>
    <w:rPr>
      <w:rFonts w:ascii="宋体" w:hAnsi="宋体" w:eastAsia="宋体" w:cs="宋体"/>
      <w:snapToGrid/>
      <w:sz w:val="24"/>
      <w:szCs w:val="24"/>
    </w:rPr>
  </w:style>
  <w:style w:type="paragraph" w:styleId="27">
    <w:name w:val="Title"/>
    <w:basedOn w:val="6"/>
    <w:next w:val="1"/>
    <w:link w:val="45"/>
    <w:qFormat/>
    <w:uiPriority w:val="10"/>
    <w:pPr>
      <w:spacing w:before="0" w:after="0" w:line="360" w:lineRule="auto"/>
      <w:outlineLvl w:val="3"/>
    </w:pPr>
    <w:rPr>
      <w:rFonts w:cs="Times New Roman"/>
      <w:sz w:val="32"/>
      <w:szCs w:val="32"/>
    </w:rPr>
  </w:style>
  <w:style w:type="paragraph" w:styleId="28">
    <w:name w:val="annotation subject"/>
    <w:basedOn w:val="9"/>
    <w:next w:val="9"/>
    <w:link w:val="65"/>
    <w:unhideWhenUsed/>
    <w:qFormat/>
    <w:uiPriority w:val="99"/>
    <w:rPr>
      <w:b/>
      <w:bCs/>
    </w:rPr>
  </w:style>
  <w:style w:type="paragraph" w:styleId="29">
    <w:name w:val="Body Text First Indent 2"/>
    <w:basedOn w:val="11"/>
    <w:link w:val="78"/>
    <w:unhideWhenUsed/>
    <w:qFormat/>
    <w:uiPriority w:val="99"/>
    <w:pPr>
      <w:ind w:firstLine="420" w:firstLineChars="200"/>
      <w:jc w:val="both"/>
    </w:pPr>
    <w:rPr>
      <w:rFonts w:asciiTheme="minorHAnsi" w:hAnsiTheme="minorHAnsi" w:eastAsiaTheme="minorEastAsia"/>
      <w:snapToGrid/>
      <w:kern w:val="2"/>
      <w:sz w:val="21"/>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0"/>
  </w:style>
  <w:style w:type="character" w:styleId="34">
    <w:name w:val="FollowedHyperlink"/>
    <w:basedOn w:val="32"/>
    <w:unhideWhenUsed/>
    <w:qFormat/>
    <w:uiPriority w:val="99"/>
    <w:rPr>
      <w:color w:val="954F72" w:themeColor="followedHyperlink"/>
      <w:u w:val="single"/>
      <w14:textFill>
        <w14:solidFill>
          <w14:schemeClr w14:val="folHlink"/>
        </w14:solidFill>
      </w14:textFill>
    </w:rPr>
  </w:style>
  <w:style w:type="character" w:styleId="35">
    <w:name w:val="Emphasis"/>
    <w:basedOn w:val="32"/>
    <w:qFormat/>
    <w:uiPriority w:val="20"/>
    <w:rPr>
      <w:i/>
      <w:iCs/>
    </w:rPr>
  </w:style>
  <w:style w:type="character" w:styleId="36">
    <w:name w:val="Hyperlink"/>
    <w:basedOn w:val="32"/>
    <w:unhideWhenUsed/>
    <w:qFormat/>
    <w:uiPriority w:val="99"/>
    <w:rPr>
      <w:color w:val="0000FF"/>
      <w:u w:val="single"/>
    </w:rPr>
  </w:style>
  <w:style w:type="character" w:styleId="37">
    <w:name w:val="annotation reference"/>
    <w:basedOn w:val="32"/>
    <w:unhideWhenUsed/>
    <w:qFormat/>
    <w:uiPriority w:val="99"/>
    <w:rPr>
      <w:sz w:val="21"/>
      <w:szCs w:val="21"/>
    </w:rPr>
  </w:style>
  <w:style w:type="character" w:customStyle="1" w:styleId="38">
    <w:name w:val="标题 1 字符"/>
    <w:basedOn w:val="32"/>
    <w:link w:val="2"/>
    <w:qFormat/>
    <w:uiPriority w:val="9"/>
    <w:rPr>
      <w:rFonts w:ascii="Times New Roman" w:hAnsi="Times New Roman" w:eastAsia="仿宋"/>
      <w:b/>
      <w:bCs/>
      <w:kern w:val="0"/>
      <w:sz w:val="36"/>
      <w:szCs w:val="44"/>
    </w:rPr>
  </w:style>
  <w:style w:type="character" w:customStyle="1" w:styleId="39">
    <w:name w:val="标题 2 字符"/>
    <w:basedOn w:val="32"/>
    <w:link w:val="3"/>
    <w:qFormat/>
    <w:uiPriority w:val="9"/>
    <w:rPr>
      <w:rFonts w:ascii="Times New Roman" w:hAnsi="Times New Roman" w:eastAsia="仿宋" w:cstheme="majorBidi"/>
      <w:b/>
      <w:bCs/>
      <w:sz w:val="32"/>
      <w:szCs w:val="32"/>
    </w:rPr>
  </w:style>
  <w:style w:type="character" w:customStyle="1" w:styleId="40">
    <w:name w:val="标题 3 字符"/>
    <w:basedOn w:val="32"/>
    <w:link w:val="4"/>
    <w:qFormat/>
    <w:uiPriority w:val="9"/>
    <w:rPr>
      <w:rFonts w:ascii="Times New Roman" w:hAnsi="Times New Roman" w:eastAsia="仿宋" w:cs="Times New Roman"/>
      <w:b/>
      <w:bCs/>
      <w:snapToGrid w:val="0"/>
      <w:kern w:val="0"/>
      <w:sz w:val="32"/>
      <w:szCs w:val="32"/>
    </w:rPr>
  </w:style>
  <w:style w:type="character" w:customStyle="1" w:styleId="41">
    <w:name w:val="标题 4 字符"/>
    <w:basedOn w:val="32"/>
    <w:link w:val="5"/>
    <w:qFormat/>
    <w:uiPriority w:val="9"/>
    <w:rPr>
      <w:rFonts w:asciiTheme="majorHAnsi" w:hAnsiTheme="majorHAnsi" w:eastAsiaTheme="majorEastAsia" w:cstheme="majorBidi"/>
      <w:b/>
      <w:bCs/>
      <w:snapToGrid w:val="0"/>
      <w:kern w:val="0"/>
      <w:sz w:val="28"/>
      <w:szCs w:val="28"/>
    </w:rPr>
  </w:style>
  <w:style w:type="character" w:customStyle="1" w:styleId="42">
    <w:name w:val="标题 5 字符"/>
    <w:basedOn w:val="32"/>
    <w:link w:val="6"/>
    <w:qFormat/>
    <w:uiPriority w:val="9"/>
    <w:rPr>
      <w:rFonts w:ascii="Times New Roman" w:hAnsi="Times New Roman" w:eastAsia="仿宋"/>
      <w:b/>
      <w:bCs/>
      <w:snapToGrid w:val="0"/>
      <w:kern w:val="0"/>
      <w:sz w:val="28"/>
      <w:szCs w:val="28"/>
    </w:rPr>
  </w:style>
  <w:style w:type="character" w:customStyle="1" w:styleId="43">
    <w:name w:val="页眉 字符"/>
    <w:basedOn w:val="32"/>
    <w:link w:val="20"/>
    <w:qFormat/>
    <w:uiPriority w:val="99"/>
    <w:rPr>
      <w:sz w:val="18"/>
      <w:szCs w:val="18"/>
    </w:rPr>
  </w:style>
  <w:style w:type="character" w:customStyle="1" w:styleId="44">
    <w:name w:val="页脚 字符"/>
    <w:basedOn w:val="32"/>
    <w:link w:val="19"/>
    <w:qFormat/>
    <w:uiPriority w:val="99"/>
    <w:rPr>
      <w:sz w:val="18"/>
      <w:szCs w:val="18"/>
    </w:rPr>
  </w:style>
  <w:style w:type="character" w:customStyle="1" w:styleId="45">
    <w:name w:val="标题 字符"/>
    <w:basedOn w:val="32"/>
    <w:link w:val="27"/>
    <w:qFormat/>
    <w:uiPriority w:val="10"/>
    <w:rPr>
      <w:rFonts w:ascii="Times New Roman" w:hAnsi="Times New Roman" w:eastAsia="仿宋" w:cs="Times New Roman"/>
      <w:b/>
      <w:bCs/>
      <w:snapToGrid w:val="0"/>
      <w:kern w:val="0"/>
      <w:sz w:val="32"/>
      <w:szCs w:val="32"/>
    </w:rPr>
  </w:style>
  <w:style w:type="paragraph" w:styleId="46">
    <w:name w:val="List Paragraph"/>
    <w:basedOn w:val="1"/>
    <w:qFormat/>
    <w:uiPriority w:val="34"/>
    <w:pPr>
      <w:ind w:firstLine="420" w:firstLineChars="200"/>
    </w:pPr>
  </w:style>
  <w:style w:type="character" w:customStyle="1" w:styleId="47">
    <w:name w:val="纯文本 字符"/>
    <w:link w:val="14"/>
    <w:qFormat/>
    <w:uiPriority w:val="99"/>
    <w:rPr>
      <w:rFonts w:ascii="宋体" w:hAnsi="Courier New" w:eastAsia="宋体" w:cs="Courier New"/>
      <w:szCs w:val="21"/>
    </w:rPr>
  </w:style>
  <w:style w:type="character" w:customStyle="1" w:styleId="48">
    <w:name w:val="纯文本 Char"/>
    <w:basedOn w:val="32"/>
    <w:semiHidden/>
    <w:qFormat/>
    <w:uiPriority w:val="99"/>
    <w:rPr>
      <w:rFonts w:ascii="宋体" w:hAnsi="Courier New" w:eastAsia="宋体" w:cs="Courier New"/>
      <w:snapToGrid w:val="0"/>
      <w:kern w:val="0"/>
      <w:szCs w:val="21"/>
    </w:rPr>
  </w:style>
  <w:style w:type="paragraph" w:customStyle="1" w:styleId="49">
    <w:name w:val="Default"/>
    <w:unhideWhenUsed/>
    <w:qFormat/>
    <w:uiPriority w:val="0"/>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customStyle="1" w:styleId="50">
    <w:name w:val="正文自定义格式"/>
    <w:basedOn w:val="14"/>
    <w:link w:val="51"/>
    <w:qFormat/>
    <w:uiPriority w:val="0"/>
    <w:pPr>
      <w:ind w:firstLine="640" w:firstLineChars="200"/>
    </w:pPr>
    <w:rPr>
      <w:rFonts w:ascii="仿宋_GB2312" w:eastAsia="仿宋_GB2312"/>
      <w:kern w:val="0"/>
      <w:sz w:val="32"/>
      <w:szCs w:val="32"/>
    </w:rPr>
  </w:style>
  <w:style w:type="character" w:customStyle="1" w:styleId="51">
    <w:name w:val="正文自定义格式 Char"/>
    <w:basedOn w:val="48"/>
    <w:link w:val="50"/>
    <w:qFormat/>
    <w:uiPriority w:val="0"/>
    <w:rPr>
      <w:rFonts w:ascii="仿宋_GB2312" w:hAnsi="Courier New" w:eastAsia="仿宋_GB2312" w:cs="Courier New"/>
      <w:snapToGrid/>
      <w:kern w:val="0"/>
      <w:sz w:val="32"/>
      <w:szCs w:val="32"/>
    </w:rPr>
  </w:style>
  <w:style w:type="paragraph" w:customStyle="1" w:styleId="52">
    <w:name w:val="1.1.1标题"/>
    <w:basedOn w:val="4"/>
    <w:qFormat/>
    <w:uiPriority w:val="99"/>
    <w:pPr>
      <w:tabs>
        <w:tab w:val="left" w:pos="624"/>
      </w:tabs>
      <w:spacing w:before="260" w:after="260" w:line="500" w:lineRule="exact"/>
      <w:ind w:left="1260" w:hanging="420"/>
      <w:jc w:val="both"/>
    </w:pPr>
    <w:rPr>
      <w:rFonts w:ascii="宋体" w:hAnsi="宋体" w:eastAsiaTheme="minorEastAsia" w:cstheme="minorBidi"/>
      <w:b w:val="0"/>
      <w:bCs w:val="0"/>
      <w:snapToGrid/>
      <w:kern w:val="2"/>
      <w:sz w:val="28"/>
    </w:rPr>
  </w:style>
  <w:style w:type="paragraph" w:customStyle="1" w:styleId="53">
    <w:name w:val="Body text|1"/>
    <w:basedOn w:val="1"/>
    <w:link w:val="54"/>
    <w:unhideWhenUsed/>
    <w:qFormat/>
    <w:uiPriority w:val="0"/>
    <w:pPr>
      <w:spacing w:line="372" w:lineRule="auto"/>
      <w:ind w:firstLine="400"/>
      <w:jc w:val="both"/>
    </w:pPr>
    <w:rPr>
      <w:rFonts w:ascii="MingLiU" w:hAnsi="MingLiU" w:eastAsia="MingLiU"/>
      <w:snapToGrid/>
      <w:kern w:val="2"/>
      <w:sz w:val="18"/>
      <w:lang w:val="zh-TW" w:eastAsia="zh-TW"/>
    </w:rPr>
  </w:style>
  <w:style w:type="character" w:customStyle="1" w:styleId="54">
    <w:name w:val="Body text|1_"/>
    <w:basedOn w:val="32"/>
    <w:link w:val="53"/>
    <w:unhideWhenUsed/>
    <w:qFormat/>
    <w:uiPriority w:val="0"/>
    <w:rPr>
      <w:rFonts w:ascii="MingLiU" w:hAnsi="MingLiU" w:eastAsia="MingLiU"/>
      <w:sz w:val="18"/>
      <w:lang w:val="zh-TW" w:eastAsia="zh-TW"/>
    </w:rPr>
  </w:style>
  <w:style w:type="paragraph" w:customStyle="1" w:styleId="55">
    <w:name w:val="样式 表题 + Times New Roman"/>
    <w:basedOn w:val="1"/>
    <w:qFormat/>
    <w:uiPriority w:val="99"/>
    <w:pPr>
      <w:widowControl/>
      <w:spacing w:beforeLines="50"/>
      <w:jc w:val="center"/>
    </w:pPr>
    <w:rPr>
      <w:rFonts w:eastAsia="黑体" w:asciiTheme="minorHAnsi" w:hAnsiTheme="minorHAnsi"/>
      <w:snapToGrid/>
      <w:kern w:val="2"/>
      <w:sz w:val="24"/>
    </w:rPr>
  </w:style>
  <w:style w:type="paragraph" w:customStyle="1" w:styleId="56">
    <w:name w:val="0"/>
    <w:basedOn w:val="1"/>
    <w:qFormat/>
    <w:uiPriority w:val="99"/>
    <w:pPr>
      <w:widowControl/>
      <w:jc w:val="both"/>
    </w:pPr>
    <w:rPr>
      <w:rFonts w:asciiTheme="minorHAnsi" w:hAnsiTheme="minorHAnsi" w:eastAsiaTheme="minorEastAsia"/>
      <w:snapToGrid/>
      <w:sz w:val="21"/>
      <w:szCs w:val="21"/>
    </w:rPr>
  </w:style>
  <w:style w:type="paragraph" w:styleId="57">
    <w:name w:val="No Spacing"/>
    <w:link w:val="58"/>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58">
    <w:name w:val="无间隔 字符"/>
    <w:basedOn w:val="32"/>
    <w:link w:val="57"/>
    <w:qFormat/>
    <w:uiPriority w:val="1"/>
  </w:style>
  <w:style w:type="character" w:customStyle="1" w:styleId="59">
    <w:name w:val="表头 Char"/>
    <w:basedOn w:val="32"/>
    <w:link w:val="17"/>
    <w:qFormat/>
    <w:uiPriority w:val="0"/>
    <w:rPr>
      <w:rFonts w:ascii="Times New Roman" w:hAnsi="Times New Roman" w:eastAsia="仿宋"/>
      <w:b/>
      <w:kern w:val="0"/>
      <w:sz w:val="24"/>
    </w:rPr>
  </w:style>
  <w:style w:type="character" w:customStyle="1" w:styleId="60">
    <w:name w:val="正文文本缩进 2 字符"/>
    <w:basedOn w:val="32"/>
    <w:link w:val="16"/>
    <w:qFormat/>
    <w:uiPriority w:val="0"/>
    <w:rPr>
      <w:rFonts w:ascii="Times New Roman" w:hAnsi="Times New Roman" w:eastAsia="仿宋" w:cs="Times New Roman"/>
      <w:b/>
      <w:color w:val="000000" w:themeColor="text1"/>
      <w:kern w:val="0"/>
      <w:sz w:val="28"/>
      <w:szCs w:val="28"/>
      <w14:textFill>
        <w14:solidFill>
          <w14:schemeClr w14:val="tx1"/>
        </w14:solidFill>
      </w14:textFill>
    </w:rPr>
  </w:style>
  <w:style w:type="paragraph" w:customStyle="1" w:styleId="61">
    <w:name w:val="style1"/>
    <w:basedOn w:val="1"/>
    <w:qFormat/>
    <w:uiPriority w:val="99"/>
    <w:pPr>
      <w:widowControl/>
      <w:spacing w:before="100" w:beforeAutospacing="1" w:after="100" w:afterAutospacing="1"/>
    </w:pPr>
    <w:rPr>
      <w:rFonts w:ascii="宋体" w:hAnsi="宋体" w:eastAsia="宋体" w:cs="宋体"/>
      <w:snapToGrid/>
      <w:sz w:val="24"/>
      <w:szCs w:val="24"/>
    </w:rPr>
  </w:style>
  <w:style w:type="character" w:customStyle="1" w:styleId="62">
    <w:name w:val="font01"/>
    <w:basedOn w:val="32"/>
    <w:qFormat/>
    <w:uiPriority w:val="0"/>
    <w:rPr>
      <w:rFonts w:ascii="font-weight : 400" w:hAnsi="font-weight : 400" w:eastAsia="font-weight : 400" w:cs="font-weight : 400"/>
      <w:color w:val="000000"/>
      <w:sz w:val="22"/>
      <w:szCs w:val="22"/>
      <w:u w:val="none"/>
    </w:rPr>
  </w:style>
  <w:style w:type="character" w:customStyle="1" w:styleId="63">
    <w:name w:val="font11"/>
    <w:basedOn w:val="32"/>
    <w:qFormat/>
    <w:uiPriority w:val="0"/>
    <w:rPr>
      <w:rFonts w:hint="eastAsia" w:ascii="宋体" w:hAnsi="宋体" w:eastAsia="宋体" w:cs="宋体"/>
      <w:color w:val="000000"/>
      <w:sz w:val="22"/>
      <w:szCs w:val="22"/>
      <w:u w:val="single"/>
    </w:rPr>
  </w:style>
  <w:style w:type="character" w:customStyle="1" w:styleId="64">
    <w:name w:val="批注文字 字符"/>
    <w:basedOn w:val="32"/>
    <w:link w:val="9"/>
    <w:qFormat/>
    <w:uiPriority w:val="99"/>
    <w:rPr>
      <w:rFonts w:ascii="Times New Roman" w:hAnsi="Times New Roman" w:eastAsia="仿宋"/>
      <w:snapToGrid w:val="0"/>
      <w:kern w:val="0"/>
      <w:sz w:val="20"/>
    </w:rPr>
  </w:style>
  <w:style w:type="character" w:customStyle="1" w:styleId="65">
    <w:name w:val="批注主题 字符"/>
    <w:basedOn w:val="64"/>
    <w:link w:val="28"/>
    <w:qFormat/>
    <w:uiPriority w:val="99"/>
    <w:rPr>
      <w:rFonts w:ascii="Times New Roman" w:hAnsi="Times New Roman" w:eastAsia="仿宋"/>
      <w:b/>
      <w:bCs/>
      <w:snapToGrid w:val="0"/>
      <w:kern w:val="0"/>
      <w:sz w:val="20"/>
    </w:rPr>
  </w:style>
  <w:style w:type="character" w:customStyle="1" w:styleId="66">
    <w:name w:val="批注框文本 字符"/>
    <w:basedOn w:val="32"/>
    <w:link w:val="18"/>
    <w:qFormat/>
    <w:uiPriority w:val="99"/>
    <w:rPr>
      <w:rFonts w:ascii="Times New Roman" w:hAnsi="Times New Roman" w:eastAsia="仿宋"/>
      <w:snapToGrid w:val="0"/>
      <w:kern w:val="0"/>
      <w:sz w:val="18"/>
      <w:szCs w:val="18"/>
    </w:rPr>
  </w:style>
  <w:style w:type="paragraph" w:customStyle="1" w:styleId="67">
    <w:name w:val="条题"/>
    <w:basedOn w:val="1"/>
    <w:qFormat/>
    <w:uiPriority w:val="99"/>
    <w:pPr>
      <w:tabs>
        <w:tab w:val="left" w:pos="420"/>
      </w:tabs>
      <w:spacing w:line="420" w:lineRule="exact"/>
      <w:jc w:val="both"/>
    </w:pPr>
    <w:rPr>
      <w:rFonts w:asciiTheme="minorHAnsi" w:hAnsiTheme="minorHAnsi" w:eastAsiaTheme="minorEastAsia"/>
      <w:snapToGrid/>
      <w:sz w:val="24"/>
      <w:szCs w:val="24"/>
      <w:lang w:val="zh-CN"/>
    </w:rPr>
  </w:style>
  <w:style w:type="paragraph" w:customStyle="1" w:styleId="68">
    <w:name w:val="样式 样式 四号 行距: 固定值 24 磅 左  4.28 字符 + 左侧:  4.28 字符"/>
    <w:basedOn w:val="1"/>
    <w:qFormat/>
    <w:uiPriority w:val="99"/>
    <w:pPr>
      <w:spacing w:line="480" w:lineRule="exact"/>
      <w:ind w:left="899" w:leftChars="428"/>
      <w:jc w:val="both"/>
    </w:pPr>
    <w:rPr>
      <w:rFonts w:eastAsia="宋体" w:cs="Times New Roman"/>
      <w:snapToGrid/>
      <w:kern w:val="2"/>
      <w:sz w:val="24"/>
      <w:szCs w:val="20"/>
    </w:rPr>
  </w:style>
  <w:style w:type="paragraph" w:customStyle="1" w:styleId="69">
    <w:name w:val="p0"/>
    <w:basedOn w:val="1"/>
    <w:qFormat/>
    <w:uiPriority w:val="99"/>
    <w:pPr>
      <w:widowControl/>
      <w:jc w:val="both"/>
    </w:pPr>
    <w:rPr>
      <w:rFonts w:eastAsia="宋体" w:cs="Times New Roman"/>
      <w:snapToGrid/>
      <w:sz w:val="32"/>
      <w:szCs w:val="32"/>
    </w:rPr>
  </w:style>
  <w:style w:type="paragraph" w:customStyle="1" w:styleId="70">
    <w:name w:val="TOC 标题1"/>
    <w:basedOn w:val="2"/>
    <w:next w:val="1"/>
    <w:unhideWhenUsed/>
    <w:qFormat/>
    <w:uiPriority w:val="39"/>
    <w:pPr>
      <w:widowControl/>
      <w:snapToGrid/>
      <w:spacing w:before="240" w:line="259" w:lineRule="auto"/>
      <w:outlineLvl w:val="9"/>
    </w:pPr>
    <w:rPr>
      <w:rFonts w:asciiTheme="majorHAnsi" w:hAnsiTheme="majorHAnsi" w:eastAsiaTheme="majorEastAsia" w:cstheme="majorBidi"/>
      <w:b w:val="0"/>
      <w:bCs w:val="0"/>
      <w:snapToGrid/>
      <w:color w:val="2E75B6" w:themeColor="accent1" w:themeShade="BF"/>
      <w:sz w:val="32"/>
      <w:szCs w:val="32"/>
    </w:rPr>
  </w:style>
  <w:style w:type="paragraph" w:customStyle="1" w:styleId="71">
    <w:name w:val="修订1"/>
    <w:hidden/>
    <w:semiHidden/>
    <w:qFormat/>
    <w:uiPriority w:val="99"/>
    <w:rPr>
      <w:rFonts w:ascii="Times New Roman" w:hAnsi="Times New Roman" w:eastAsia="仿宋" w:cstheme="minorBidi"/>
      <w:snapToGrid w:val="0"/>
      <w:szCs w:val="22"/>
      <w:lang w:val="en-US" w:eastAsia="zh-CN" w:bidi="ar-SA"/>
    </w:rPr>
  </w:style>
  <w:style w:type="character" w:customStyle="1" w:styleId="72">
    <w:name w:val="未处理的提及1"/>
    <w:basedOn w:val="32"/>
    <w:semiHidden/>
    <w:unhideWhenUsed/>
    <w:qFormat/>
    <w:uiPriority w:val="99"/>
    <w:rPr>
      <w:color w:val="605E5C"/>
      <w:shd w:val="clear" w:color="auto" w:fill="E1DFDD"/>
    </w:rPr>
  </w:style>
  <w:style w:type="table" w:customStyle="1" w:styleId="73">
    <w:name w:val="网格型1"/>
    <w:basedOn w:val="30"/>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4">
    <w:name w:val="正文首行缩进1"/>
    <w:basedOn w:val="10"/>
    <w:next w:val="1"/>
    <w:qFormat/>
    <w:uiPriority w:val="99"/>
    <w:pPr>
      <w:jc w:val="both"/>
    </w:pPr>
    <w:rPr>
      <w:rFonts w:asciiTheme="minorHAnsi" w:hAnsiTheme="minorHAnsi" w:eastAsiaTheme="minorEastAsia"/>
      <w:snapToGrid/>
      <w:kern w:val="2"/>
      <w:sz w:val="21"/>
    </w:rPr>
  </w:style>
  <w:style w:type="character" w:customStyle="1" w:styleId="75">
    <w:name w:val="正文文本 字符"/>
    <w:basedOn w:val="32"/>
    <w:link w:val="10"/>
    <w:qFormat/>
    <w:uiPriority w:val="99"/>
    <w:rPr>
      <w:rFonts w:ascii="Times New Roman" w:hAnsi="Times New Roman" w:eastAsia="仿宋"/>
      <w:snapToGrid w:val="0"/>
      <w:kern w:val="0"/>
      <w:sz w:val="20"/>
    </w:rPr>
  </w:style>
  <w:style w:type="paragraph" w:customStyle="1" w:styleId="76">
    <w:name w:val="无间隔1"/>
    <w:link w:val="105"/>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7">
    <w:name w:val="正文文本缩进 字符"/>
    <w:basedOn w:val="32"/>
    <w:link w:val="11"/>
    <w:qFormat/>
    <w:uiPriority w:val="99"/>
    <w:rPr>
      <w:rFonts w:ascii="Times New Roman" w:hAnsi="Times New Roman" w:eastAsia="仿宋"/>
      <w:snapToGrid w:val="0"/>
      <w:kern w:val="0"/>
      <w:sz w:val="20"/>
    </w:rPr>
  </w:style>
  <w:style w:type="character" w:customStyle="1" w:styleId="78">
    <w:name w:val="正文文本首行缩进 2 字符"/>
    <w:basedOn w:val="77"/>
    <w:link w:val="29"/>
    <w:qFormat/>
    <w:uiPriority w:val="99"/>
    <w:rPr>
      <w:rFonts w:ascii="Times New Roman" w:hAnsi="Times New Roman" w:eastAsia="仿宋"/>
      <w:snapToGrid/>
      <w:kern w:val="0"/>
      <w:sz w:val="20"/>
    </w:rPr>
  </w:style>
  <w:style w:type="paragraph" w:customStyle="1" w:styleId="79">
    <w:name w:val="样式1"/>
    <w:basedOn w:val="1"/>
    <w:link w:val="80"/>
    <w:qFormat/>
    <w:uiPriority w:val="0"/>
    <w:rPr>
      <w:szCs w:val="20"/>
      <w:shd w:val="clear" w:color="auto" w:fill="FFFFFF"/>
    </w:rPr>
  </w:style>
  <w:style w:type="character" w:customStyle="1" w:styleId="80">
    <w:name w:val="样式1 Char"/>
    <w:basedOn w:val="32"/>
    <w:link w:val="79"/>
    <w:qFormat/>
    <w:uiPriority w:val="0"/>
    <w:rPr>
      <w:rFonts w:ascii="Times New Roman" w:hAnsi="Times New Roman" w:eastAsia="仿宋"/>
      <w:snapToGrid w:val="0"/>
      <w:kern w:val="0"/>
      <w:sz w:val="20"/>
      <w:szCs w:val="20"/>
    </w:rPr>
  </w:style>
  <w:style w:type="paragraph" w:customStyle="1" w:styleId="81">
    <w:name w:val="TOC 标题111"/>
    <w:basedOn w:val="2"/>
    <w:next w:val="1"/>
    <w:unhideWhenUsed/>
    <w:qFormat/>
    <w:uiPriority w:val="99"/>
    <w:pPr>
      <w:widowControl/>
      <w:snapToGrid/>
      <w:spacing w:before="240" w:line="259" w:lineRule="auto"/>
      <w:outlineLvl w:val="9"/>
    </w:pPr>
    <w:rPr>
      <w:rFonts w:asciiTheme="majorHAnsi" w:hAnsiTheme="majorHAnsi" w:eastAsiaTheme="majorEastAsia" w:cstheme="majorBidi"/>
      <w:b w:val="0"/>
      <w:bCs w:val="0"/>
      <w:snapToGrid/>
      <w:color w:val="2E75B6" w:themeColor="accent1" w:themeShade="BF"/>
      <w:sz w:val="32"/>
      <w:szCs w:val="32"/>
    </w:rPr>
  </w:style>
  <w:style w:type="paragraph" w:customStyle="1" w:styleId="82">
    <w:name w:val="修订111"/>
    <w:hidden/>
    <w:semiHidden/>
    <w:qFormat/>
    <w:uiPriority w:val="99"/>
    <w:rPr>
      <w:rFonts w:ascii="Times New Roman" w:hAnsi="Times New Roman" w:eastAsia="仿宋" w:cstheme="minorBidi"/>
      <w:snapToGrid w:val="0"/>
      <w:szCs w:val="22"/>
      <w:lang w:val="en-US" w:eastAsia="zh-CN" w:bidi="ar-SA"/>
    </w:rPr>
  </w:style>
  <w:style w:type="paragraph" w:customStyle="1" w:styleId="83">
    <w:name w:val="Char Char Char Char Char Char Char Char Char Char Char Char Char Char Char Char Char Char Char Char Char Char Char Char"/>
    <w:basedOn w:val="1"/>
    <w:qFormat/>
    <w:uiPriority w:val="0"/>
    <w:pPr>
      <w:jc w:val="both"/>
    </w:pPr>
    <w:rPr>
      <w:rFonts w:ascii="仿宋_GB2312" w:eastAsia="仿宋_GB2312" w:cs="Times New Roman"/>
      <w:b/>
      <w:snapToGrid/>
      <w:kern w:val="2"/>
      <w:sz w:val="32"/>
      <w:szCs w:val="32"/>
    </w:rPr>
  </w:style>
  <w:style w:type="character" w:customStyle="1" w:styleId="84">
    <w:name w:val="标题 Char1"/>
    <w:basedOn w:val="32"/>
    <w:qFormat/>
    <w:uiPriority w:val="10"/>
    <w:rPr>
      <w:rFonts w:eastAsia="宋体" w:asciiTheme="majorHAnsi" w:hAnsiTheme="majorHAnsi" w:cstheme="majorBidi"/>
      <w:b/>
      <w:bCs/>
      <w:kern w:val="0"/>
      <w:sz w:val="32"/>
      <w:szCs w:val="32"/>
    </w:rPr>
  </w:style>
  <w:style w:type="character" w:customStyle="1" w:styleId="85">
    <w:name w:val="正文文本缩进 2 Char1"/>
    <w:basedOn w:val="32"/>
    <w:semiHidden/>
    <w:qFormat/>
    <w:uiPriority w:val="0"/>
    <w:rPr>
      <w:rFonts w:ascii="Times New Roman" w:hAnsi="Times New Roman" w:eastAsia="仿宋"/>
      <w:kern w:val="0"/>
      <w:sz w:val="20"/>
    </w:rPr>
  </w:style>
  <w:style w:type="character" w:customStyle="1" w:styleId="86">
    <w:name w:val="未处理的提及1111"/>
    <w:basedOn w:val="32"/>
    <w:qFormat/>
    <w:uiPriority w:val="99"/>
    <w:rPr>
      <w:color w:val="605E5C"/>
      <w:shd w:val="clear" w:color="auto" w:fill="E1DFDD"/>
    </w:rPr>
  </w:style>
  <w:style w:type="table" w:customStyle="1" w:styleId="87">
    <w:name w:val="网格型3"/>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8">
    <w:name w:val="附件表标题"/>
    <w:basedOn w:val="4"/>
    <w:link w:val="89"/>
    <w:qFormat/>
    <w:uiPriority w:val="0"/>
    <w:pPr>
      <w:spacing w:line="416" w:lineRule="auto"/>
      <w:jc w:val="center"/>
    </w:pPr>
    <w:rPr>
      <w:rFonts w:cstheme="minorBidi"/>
      <w:snapToGrid/>
      <w:kern w:val="2"/>
      <w:sz w:val="24"/>
      <w:szCs w:val="24"/>
    </w:rPr>
  </w:style>
  <w:style w:type="character" w:customStyle="1" w:styleId="89">
    <w:name w:val="附件表标题 字符"/>
    <w:basedOn w:val="32"/>
    <w:link w:val="88"/>
    <w:qFormat/>
    <w:uiPriority w:val="0"/>
    <w:rPr>
      <w:rFonts w:ascii="Times New Roman" w:hAnsi="Times New Roman" w:eastAsia="仿宋"/>
      <w:b/>
      <w:bCs/>
      <w:sz w:val="24"/>
      <w:szCs w:val="24"/>
    </w:rPr>
  </w:style>
  <w:style w:type="paragraph" w:customStyle="1" w:styleId="90">
    <w:name w:val="表头 定"/>
    <w:basedOn w:val="17"/>
    <w:link w:val="91"/>
    <w:qFormat/>
    <w:uiPriority w:val="0"/>
    <w:pPr>
      <w:widowControl/>
      <w:spacing w:after="160" w:line="259" w:lineRule="auto"/>
    </w:pPr>
    <w:rPr>
      <w:rFonts w:cs="Times New Roman"/>
      <w:color w:val="000000" w:themeColor="text1"/>
      <w14:textFill>
        <w14:solidFill>
          <w14:schemeClr w14:val="tx1"/>
        </w14:solidFill>
      </w14:textFill>
    </w:rPr>
  </w:style>
  <w:style w:type="character" w:customStyle="1" w:styleId="91">
    <w:name w:val="表头 定 Char"/>
    <w:basedOn w:val="59"/>
    <w:link w:val="90"/>
    <w:qFormat/>
    <w:uiPriority w:val="0"/>
    <w:rPr>
      <w:rFonts w:ascii="Times New Roman" w:hAnsi="Times New Roman" w:eastAsia="仿宋" w:cs="Times New Roman"/>
      <w:color w:val="000000" w:themeColor="text1"/>
      <w:kern w:val="0"/>
      <w:sz w:val="24"/>
      <w14:textFill>
        <w14:solidFill>
          <w14:schemeClr w14:val="tx1"/>
        </w14:solidFill>
      </w14:textFill>
    </w:rPr>
  </w:style>
  <w:style w:type="paragraph" w:customStyle="1" w:styleId="92">
    <w:name w:val="表内 定"/>
    <w:basedOn w:val="1"/>
    <w:link w:val="93"/>
    <w:qFormat/>
    <w:uiPriority w:val="0"/>
    <w:rPr>
      <w:rFonts w:cs="Times New Roman"/>
      <w:color w:val="000000" w:themeColor="text1"/>
      <w14:textFill>
        <w14:solidFill>
          <w14:schemeClr w14:val="tx1"/>
        </w14:solidFill>
      </w14:textFill>
    </w:rPr>
  </w:style>
  <w:style w:type="character" w:customStyle="1" w:styleId="93">
    <w:name w:val="表内 定 Char"/>
    <w:basedOn w:val="32"/>
    <w:link w:val="92"/>
    <w:qFormat/>
    <w:uiPriority w:val="0"/>
    <w:rPr>
      <w:rFonts w:ascii="Times New Roman" w:hAnsi="Times New Roman" w:eastAsia="仿宋" w:cs="Times New Roman"/>
      <w:snapToGrid w:val="0"/>
      <w:color w:val="000000" w:themeColor="text1"/>
      <w:kern w:val="0"/>
      <w:sz w:val="20"/>
      <w14:textFill>
        <w14:solidFill>
          <w14:schemeClr w14:val="tx1"/>
        </w14:solidFill>
      </w14:textFill>
    </w:rPr>
  </w:style>
  <w:style w:type="paragraph" w:customStyle="1" w:styleId="94">
    <w:name w:val="表头 河南省三线一单"/>
    <w:basedOn w:val="1"/>
    <w:link w:val="95"/>
    <w:qFormat/>
    <w:uiPriority w:val="0"/>
    <w:pPr>
      <w:spacing w:line="360" w:lineRule="auto"/>
      <w:jc w:val="center"/>
    </w:pPr>
    <w:rPr>
      <w:rFonts w:eastAsiaTheme="minorEastAsia"/>
      <w:b/>
      <w:snapToGrid/>
      <w:kern w:val="2"/>
      <w:sz w:val="24"/>
    </w:rPr>
  </w:style>
  <w:style w:type="character" w:customStyle="1" w:styleId="95">
    <w:name w:val="表头 河南省三线一单 Char"/>
    <w:basedOn w:val="32"/>
    <w:link w:val="94"/>
    <w:qFormat/>
    <w:uiPriority w:val="0"/>
    <w:rPr>
      <w:rFonts w:ascii="Times New Roman" w:hAnsi="Times New Roman"/>
      <w:b/>
      <w:sz w:val="24"/>
    </w:rPr>
  </w:style>
  <w:style w:type="table" w:customStyle="1" w:styleId="96">
    <w:name w:val="网格型2"/>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
    <w:name w:val="表内"/>
    <w:basedOn w:val="1"/>
    <w:qFormat/>
    <w:uiPriority w:val="99"/>
    <w:pPr>
      <w:framePr w:hSpace="180" w:wrap="around" w:vAnchor="page" w:hAnchor="margin" w:y="1411"/>
      <w:widowControl/>
      <w:jc w:val="both"/>
    </w:pPr>
    <w:rPr>
      <w:rFonts w:cs="Times New Roman" w:asciiTheme="minorEastAsia" w:hAnsiTheme="minorEastAsia"/>
      <w:snapToGrid/>
      <w:szCs w:val="20"/>
    </w:rPr>
  </w:style>
  <w:style w:type="character" w:customStyle="1" w:styleId="98">
    <w:name w:val="列出段落 Char"/>
    <w:link w:val="99"/>
    <w:qFormat/>
    <w:locked/>
    <w:uiPriority w:val="99"/>
    <w:rPr>
      <w:sz w:val="22"/>
    </w:rPr>
  </w:style>
  <w:style w:type="paragraph" w:customStyle="1" w:styleId="99">
    <w:name w:val="列出段落1"/>
    <w:basedOn w:val="1"/>
    <w:link w:val="98"/>
    <w:qFormat/>
    <w:uiPriority w:val="99"/>
    <w:pPr>
      <w:ind w:firstLine="420" w:firstLineChars="200"/>
      <w:jc w:val="both"/>
    </w:pPr>
    <w:rPr>
      <w:rFonts w:asciiTheme="minorHAnsi" w:hAnsiTheme="minorHAnsi" w:eastAsiaTheme="minorEastAsia"/>
      <w:snapToGrid/>
      <w:kern w:val="2"/>
      <w:sz w:val="22"/>
    </w:rPr>
  </w:style>
  <w:style w:type="paragraph" w:customStyle="1" w:styleId="100">
    <w:name w:val="正文文本 21"/>
    <w:basedOn w:val="1"/>
    <w:qFormat/>
    <w:uiPriority w:val="0"/>
    <w:pPr>
      <w:spacing w:after="120" w:line="480" w:lineRule="auto"/>
      <w:jc w:val="both"/>
    </w:pPr>
    <w:rPr>
      <w:rFonts w:ascii="Calibri" w:hAnsi="Calibri" w:eastAsia="宋体" w:cs="黑体"/>
      <w:snapToGrid/>
      <w:kern w:val="2"/>
      <w:sz w:val="21"/>
    </w:rPr>
  </w:style>
  <w:style w:type="paragraph" w:customStyle="1" w:styleId="101">
    <w:name w:val="列出段落1111"/>
    <w:basedOn w:val="1"/>
    <w:qFormat/>
    <w:uiPriority w:val="99"/>
    <w:pPr>
      <w:ind w:firstLine="420" w:firstLineChars="200"/>
      <w:jc w:val="both"/>
    </w:pPr>
    <w:rPr>
      <w:rFonts w:asciiTheme="minorHAnsi" w:hAnsiTheme="minorHAnsi" w:eastAsiaTheme="minorEastAsia"/>
      <w:snapToGrid/>
      <w:kern w:val="2"/>
      <w:sz w:val="22"/>
    </w:rPr>
  </w:style>
  <w:style w:type="character" w:customStyle="1" w:styleId="102">
    <w:name w:val="未处理的提及11"/>
    <w:basedOn w:val="32"/>
    <w:semiHidden/>
    <w:qFormat/>
    <w:uiPriority w:val="99"/>
    <w:rPr>
      <w:rFonts w:cs="Times New Roman"/>
      <w:color w:val="605E5C"/>
      <w:shd w:val="clear" w:color="auto" w:fill="E1DFDD"/>
    </w:rPr>
  </w:style>
  <w:style w:type="paragraph" w:customStyle="1" w:styleId="103">
    <w:name w:val="列出段落11"/>
    <w:basedOn w:val="1"/>
    <w:qFormat/>
    <w:uiPriority w:val="99"/>
    <w:pPr>
      <w:ind w:firstLine="420" w:firstLineChars="200"/>
      <w:jc w:val="both"/>
    </w:pPr>
    <w:rPr>
      <w:rFonts w:ascii="Calibri" w:hAnsi="Calibri" w:eastAsia="宋体" w:cs="Times New Roman"/>
      <w:snapToGrid/>
      <w:kern w:val="2"/>
      <w:sz w:val="22"/>
    </w:rPr>
  </w:style>
  <w:style w:type="paragraph" w:customStyle="1" w:styleId="104">
    <w:name w:val="列表段落1"/>
    <w:basedOn w:val="1"/>
    <w:qFormat/>
    <w:uiPriority w:val="34"/>
    <w:pPr>
      <w:ind w:firstLine="420" w:firstLineChars="200"/>
    </w:pPr>
  </w:style>
  <w:style w:type="character" w:customStyle="1" w:styleId="105">
    <w:name w:val="无间隔 Char"/>
    <w:basedOn w:val="32"/>
    <w:link w:val="76"/>
    <w:qFormat/>
    <w:uiPriority w:val="99"/>
  </w:style>
  <w:style w:type="paragraph" w:customStyle="1" w:styleId="106">
    <w:name w:val="明显引用1"/>
    <w:basedOn w:val="1"/>
    <w:next w:val="1"/>
    <w:link w:val="107"/>
    <w:qFormat/>
    <w:uiPriority w:val="0"/>
    <w:pPr>
      <w:widowControl/>
      <w:pBdr>
        <w:top w:val="single" w:color="F1F1F1" w:sz="24" w:space="1"/>
        <w:bottom w:val="single" w:color="F1F1F1" w:sz="24" w:space="1"/>
      </w:pBdr>
      <w:shd w:val="clear" w:color="auto" w:fill="F1F1F1"/>
      <w:spacing w:before="240" w:after="240" w:line="259" w:lineRule="auto"/>
      <w:ind w:left="936" w:right="936"/>
      <w:jc w:val="center"/>
    </w:pPr>
    <w:rPr>
      <w:rFonts w:eastAsia="宋体" w:cs="黑体"/>
      <w:snapToGrid/>
      <w:color w:val="000000"/>
      <w:kern w:val="2"/>
      <w:sz w:val="22"/>
      <w:shd w:val="clear" w:color="auto" w:fill="F1F1F1"/>
    </w:rPr>
  </w:style>
  <w:style w:type="character" w:customStyle="1" w:styleId="107">
    <w:name w:val="明显引用 Char"/>
    <w:basedOn w:val="32"/>
    <w:link w:val="106"/>
    <w:qFormat/>
    <w:uiPriority w:val="0"/>
    <w:rPr>
      <w:rFonts w:ascii="Times New Roman" w:hAnsi="Times New Roman" w:eastAsia="宋体" w:cs="黑体"/>
      <w:color w:val="000000"/>
      <w:sz w:val="22"/>
      <w:shd w:val="clear" w:color="auto" w:fill="F1F1F1"/>
    </w:rPr>
  </w:style>
  <w:style w:type="character" w:customStyle="1" w:styleId="108">
    <w:name w:val="表内 定 Char Char"/>
    <w:basedOn w:val="32"/>
    <w:qFormat/>
    <w:uiPriority w:val="0"/>
    <w:rPr>
      <w:rFonts w:ascii="Times New Roman" w:hAnsi="Times New Roman" w:eastAsia="仿宋" w:cs="Times New Roman"/>
      <w:snapToGrid w:val="0"/>
      <w:color w:val="000000"/>
      <w:szCs w:val="22"/>
    </w:rPr>
  </w:style>
  <w:style w:type="character" w:customStyle="1" w:styleId="109">
    <w:name w:val="标题 3 字符1"/>
    <w:semiHidden/>
    <w:qFormat/>
    <w:locked/>
    <w:uiPriority w:val="0"/>
    <w:rPr>
      <w:rFonts w:ascii="汉鼎简仿宋" w:eastAsia="汉鼎简仿宋"/>
      <w:b/>
      <w:bCs/>
      <w:sz w:val="32"/>
      <w:szCs w:val="32"/>
    </w:rPr>
  </w:style>
  <w:style w:type="character" w:customStyle="1" w:styleId="110">
    <w:name w:val="明显引用 字符"/>
    <w:link w:val="111"/>
    <w:qFormat/>
    <w:uiPriority w:val="30"/>
    <w:rPr>
      <w:i/>
      <w:iCs/>
      <w:color w:val="5B9BD5"/>
      <w:sz w:val="22"/>
    </w:rPr>
  </w:style>
  <w:style w:type="paragraph" w:styleId="111">
    <w:name w:val="Intense Quote"/>
    <w:basedOn w:val="1"/>
    <w:next w:val="1"/>
    <w:link w:val="110"/>
    <w:qFormat/>
    <w:uiPriority w:val="30"/>
    <w:pPr>
      <w:widowControl/>
      <w:pBdr>
        <w:top w:val="single" w:color="5B9BD5" w:sz="4" w:space="10"/>
        <w:bottom w:val="single" w:color="5B9BD5" w:sz="4" w:space="10"/>
      </w:pBdr>
      <w:spacing w:before="360" w:after="360" w:line="259" w:lineRule="auto"/>
      <w:ind w:left="864" w:right="864"/>
      <w:jc w:val="center"/>
    </w:pPr>
    <w:rPr>
      <w:rFonts w:asciiTheme="minorHAnsi" w:hAnsiTheme="minorHAnsi" w:eastAsiaTheme="minorEastAsia"/>
      <w:i/>
      <w:iCs/>
      <w:snapToGrid/>
      <w:color w:val="5B9BD5"/>
      <w:kern w:val="2"/>
      <w:sz w:val="22"/>
    </w:rPr>
  </w:style>
  <w:style w:type="character" w:customStyle="1" w:styleId="112">
    <w:name w:val="明显引用 字符1"/>
    <w:basedOn w:val="32"/>
    <w:qFormat/>
    <w:uiPriority w:val="30"/>
    <w:rPr>
      <w:rFonts w:ascii="Times New Roman" w:hAnsi="Times New Roman" w:eastAsia="仿宋"/>
      <w:i/>
      <w:iCs/>
      <w:snapToGrid w:val="0"/>
      <w:color w:val="5B9BD5" w:themeColor="accent1"/>
      <w:kern w:val="0"/>
      <w:sz w:val="20"/>
      <w14:textFill>
        <w14:solidFill>
          <w14:schemeClr w14:val="accent1"/>
        </w14:solidFill>
      </w14:textFill>
    </w:rPr>
  </w:style>
  <w:style w:type="character" w:customStyle="1" w:styleId="113">
    <w:name w:val="txt41"/>
    <w:qFormat/>
    <w:uiPriority w:val="0"/>
    <w:rPr>
      <w:rFonts w:hint="eastAsia" w:ascii="ڌ墍" w:eastAsia="ڌ墍"/>
      <w:color w:val="000000"/>
      <w:sz w:val="30"/>
      <w:szCs w:val="30"/>
    </w:rPr>
  </w:style>
  <w:style w:type="character" w:customStyle="1" w:styleId="114">
    <w:name w:val="未处理的提及2"/>
    <w:basedOn w:val="32"/>
    <w:semiHidden/>
    <w:unhideWhenUsed/>
    <w:qFormat/>
    <w:uiPriority w:val="99"/>
    <w:rPr>
      <w:color w:val="605E5C"/>
      <w:shd w:val="clear" w:color="auto" w:fill="E1DFDD"/>
    </w:rPr>
  </w:style>
  <w:style w:type="character" w:customStyle="1" w:styleId="115">
    <w:name w:val="标题 3 Char"/>
    <w:qFormat/>
    <w:uiPriority w:val="9"/>
    <w:rPr>
      <w:rFonts w:ascii="Times New Roman" w:hAnsi="Times New Roman" w:eastAsia="仿宋" w:cs="Times New Roman"/>
      <w:b/>
      <w:bCs/>
      <w:snapToGrid w:val="0"/>
      <w:kern w:val="0"/>
      <w:sz w:val="32"/>
      <w:szCs w:val="32"/>
    </w:rPr>
  </w:style>
  <w:style w:type="character" w:customStyle="1" w:styleId="116">
    <w:name w:val="标题 Char"/>
    <w:qFormat/>
    <w:uiPriority w:val="10"/>
    <w:rPr>
      <w:rFonts w:ascii="Times New Roman" w:hAnsi="Times New Roman" w:eastAsia="仿宋" w:cs="Times New Roman"/>
      <w:b/>
      <w:bCs/>
      <w:snapToGrid w:val="0"/>
      <w:kern w:val="0"/>
      <w:sz w:val="32"/>
      <w:szCs w:val="32"/>
    </w:rPr>
  </w:style>
  <w:style w:type="paragraph" w:customStyle="1" w:styleId="117">
    <w:name w:val="_Style 114"/>
    <w:basedOn w:val="11"/>
    <w:next w:val="29"/>
    <w:link w:val="132"/>
    <w:unhideWhenUsed/>
    <w:qFormat/>
    <w:uiPriority w:val="99"/>
    <w:pPr>
      <w:ind w:firstLine="420" w:firstLineChars="200"/>
      <w:jc w:val="both"/>
    </w:pPr>
    <w:rPr>
      <w:rFonts w:ascii="Calibri" w:hAnsi="Calibri" w:eastAsia="宋体" w:cs="Times New Roman"/>
      <w:snapToGrid/>
      <w:kern w:val="2"/>
      <w:sz w:val="21"/>
    </w:rPr>
  </w:style>
  <w:style w:type="character" w:customStyle="1" w:styleId="118">
    <w:name w:val="标题 1 Char"/>
    <w:qFormat/>
    <w:uiPriority w:val="99"/>
    <w:rPr>
      <w:rFonts w:ascii="Times New Roman" w:hAnsi="Times New Roman" w:eastAsia="仿宋"/>
      <w:b/>
      <w:bCs/>
      <w:kern w:val="0"/>
      <w:sz w:val="36"/>
      <w:szCs w:val="44"/>
    </w:rPr>
  </w:style>
  <w:style w:type="character" w:customStyle="1" w:styleId="119">
    <w:name w:val="标题 2 Char"/>
    <w:qFormat/>
    <w:uiPriority w:val="9"/>
    <w:rPr>
      <w:rFonts w:ascii="Times New Roman" w:hAnsi="Times New Roman" w:eastAsia="仿宋" w:cs="Times New Roman"/>
      <w:b/>
      <w:bCs/>
      <w:sz w:val="32"/>
      <w:szCs w:val="32"/>
    </w:rPr>
  </w:style>
  <w:style w:type="character" w:customStyle="1" w:styleId="120">
    <w:name w:val="标题 4 Char"/>
    <w:semiHidden/>
    <w:qFormat/>
    <w:uiPriority w:val="9"/>
    <w:rPr>
      <w:rFonts w:ascii="Calibri Light" w:hAnsi="Calibri Light" w:eastAsia="宋体" w:cs="Times New Roman"/>
      <w:b/>
      <w:bCs/>
      <w:snapToGrid w:val="0"/>
      <w:kern w:val="0"/>
      <w:sz w:val="28"/>
      <w:szCs w:val="28"/>
    </w:rPr>
  </w:style>
  <w:style w:type="character" w:customStyle="1" w:styleId="121">
    <w:name w:val="标题 5 Char"/>
    <w:semiHidden/>
    <w:qFormat/>
    <w:uiPriority w:val="9"/>
    <w:rPr>
      <w:rFonts w:ascii="Times New Roman" w:hAnsi="Times New Roman" w:eastAsia="仿宋"/>
      <w:b/>
      <w:bCs/>
      <w:snapToGrid w:val="0"/>
      <w:kern w:val="0"/>
      <w:sz w:val="28"/>
      <w:szCs w:val="28"/>
    </w:rPr>
  </w:style>
  <w:style w:type="character" w:customStyle="1" w:styleId="122">
    <w:name w:val="页眉 Char"/>
    <w:qFormat/>
    <w:uiPriority w:val="99"/>
    <w:rPr>
      <w:sz w:val="18"/>
      <w:szCs w:val="18"/>
    </w:rPr>
  </w:style>
  <w:style w:type="character" w:customStyle="1" w:styleId="123">
    <w:name w:val="页脚 Char"/>
    <w:qFormat/>
    <w:uiPriority w:val="99"/>
    <w:rPr>
      <w:sz w:val="18"/>
      <w:szCs w:val="18"/>
    </w:rPr>
  </w:style>
  <w:style w:type="character" w:customStyle="1" w:styleId="124">
    <w:name w:val="纯文本 Char1"/>
    <w:qFormat/>
    <w:uiPriority w:val="99"/>
    <w:rPr>
      <w:rFonts w:ascii="宋体" w:hAnsi="Courier New" w:eastAsia="宋体" w:cs="Courier New"/>
      <w:szCs w:val="21"/>
    </w:rPr>
  </w:style>
  <w:style w:type="character" w:customStyle="1" w:styleId="125">
    <w:name w:val="无间隔 Char1"/>
    <w:basedOn w:val="32"/>
    <w:qFormat/>
    <w:uiPriority w:val="1"/>
  </w:style>
  <w:style w:type="character" w:customStyle="1" w:styleId="126">
    <w:name w:val="正文文本缩进 2 Char"/>
    <w:qFormat/>
    <w:uiPriority w:val="99"/>
    <w:rPr>
      <w:rFonts w:ascii="Times New Roman" w:hAnsi="Times New Roman" w:eastAsia="仿宋" w:cs="Times New Roman"/>
      <w:b/>
      <w:color w:val="000000"/>
      <w:kern w:val="0"/>
      <w:sz w:val="28"/>
      <w:szCs w:val="28"/>
    </w:rPr>
  </w:style>
  <w:style w:type="character" w:customStyle="1" w:styleId="127">
    <w:name w:val="批注文字 Char"/>
    <w:qFormat/>
    <w:uiPriority w:val="99"/>
    <w:rPr>
      <w:rFonts w:ascii="Times New Roman" w:hAnsi="Times New Roman" w:eastAsia="仿宋"/>
      <w:snapToGrid w:val="0"/>
      <w:kern w:val="0"/>
      <w:sz w:val="20"/>
    </w:rPr>
  </w:style>
  <w:style w:type="character" w:customStyle="1" w:styleId="128">
    <w:name w:val="批注主题 Char"/>
    <w:semiHidden/>
    <w:qFormat/>
    <w:uiPriority w:val="99"/>
    <w:rPr>
      <w:rFonts w:ascii="Times New Roman" w:hAnsi="Times New Roman" w:eastAsia="仿宋"/>
      <w:b/>
      <w:bCs/>
      <w:snapToGrid w:val="0"/>
      <w:kern w:val="0"/>
      <w:sz w:val="20"/>
    </w:rPr>
  </w:style>
  <w:style w:type="character" w:customStyle="1" w:styleId="129">
    <w:name w:val="批注框文本 Char"/>
    <w:semiHidden/>
    <w:qFormat/>
    <w:uiPriority w:val="99"/>
    <w:rPr>
      <w:rFonts w:ascii="Times New Roman" w:hAnsi="Times New Roman" w:eastAsia="仿宋"/>
      <w:snapToGrid w:val="0"/>
      <w:kern w:val="0"/>
      <w:sz w:val="18"/>
      <w:szCs w:val="18"/>
    </w:rPr>
  </w:style>
  <w:style w:type="character" w:customStyle="1" w:styleId="130">
    <w:name w:val="正文文本 Char"/>
    <w:semiHidden/>
    <w:qFormat/>
    <w:uiPriority w:val="99"/>
    <w:rPr>
      <w:rFonts w:ascii="Times New Roman" w:hAnsi="Times New Roman" w:eastAsia="仿宋"/>
      <w:snapToGrid w:val="0"/>
      <w:kern w:val="0"/>
      <w:sz w:val="20"/>
    </w:rPr>
  </w:style>
  <w:style w:type="character" w:customStyle="1" w:styleId="131">
    <w:name w:val="正文文本缩进 Char"/>
    <w:semiHidden/>
    <w:qFormat/>
    <w:uiPriority w:val="99"/>
    <w:rPr>
      <w:rFonts w:ascii="Times New Roman" w:hAnsi="Times New Roman" w:eastAsia="仿宋"/>
      <w:snapToGrid w:val="0"/>
      <w:kern w:val="0"/>
      <w:sz w:val="20"/>
    </w:rPr>
  </w:style>
  <w:style w:type="character" w:customStyle="1" w:styleId="132">
    <w:name w:val="正文首行缩进 2 Char"/>
    <w:link w:val="117"/>
    <w:qFormat/>
    <w:uiPriority w:val="99"/>
    <w:rPr>
      <w:rFonts w:ascii="Calibri" w:hAnsi="Calibri" w:eastAsia="宋体" w:cs="Times New Roman"/>
    </w:rPr>
  </w:style>
  <w:style w:type="paragraph" w:customStyle="1" w:styleId="133">
    <w:name w:val="_Style 130"/>
    <w:basedOn w:val="1"/>
    <w:next w:val="46"/>
    <w:qFormat/>
    <w:uiPriority w:val="34"/>
    <w:pPr>
      <w:ind w:firstLine="420" w:firstLineChars="200"/>
    </w:pPr>
    <w:rPr>
      <w:rFonts w:cs="Times New Roman"/>
    </w:rPr>
  </w:style>
  <w:style w:type="character" w:customStyle="1" w:styleId="134">
    <w:name w:val="明显引用 Char2"/>
    <w:basedOn w:val="32"/>
    <w:qFormat/>
    <w:uiPriority w:val="30"/>
    <w:rPr>
      <w:rFonts w:ascii="Times New Roman" w:hAnsi="Times New Roman" w:eastAsia="仿宋"/>
      <w:b/>
      <w:bCs/>
      <w:i/>
      <w:iCs/>
      <w:snapToGrid w:val="0"/>
      <w:color w:val="5B9BD5" w:themeColor="accent1"/>
      <w:kern w:val="0"/>
      <w:sz w:val="20"/>
      <w14:textFill>
        <w14:solidFill>
          <w14:schemeClr w14:val="accent1"/>
        </w14:solidFill>
      </w14:textFill>
    </w:rPr>
  </w:style>
  <w:style w:type="paragraph" w:customStyle="1" w:styleId="135">
    <w:name w:val="TOC 标题11"/>
    <w:basedOn w:val="2"/>
    <w:next w:val="1"/>
    <w:unhideWhenUsed/>
    <w:qFormat/>
    <w:uiPriority w:val="99"/>
    <w:pPr>
      <w:widowControl/>
      <w:snapToGrid/>
      <w:spacing w:before="240" w:line="259" w:lineRule="auto"/>
      <w:outlineLvl w:val="9"/>
    </w:pPr>
    <w:rPr>
      <w:rFonts w:asciiTheme="majorHAnsi" w:hAnsiTheme="majorHAnsi" w:eastAsiaTheme="majorEastAsia" w:cstheme="majorBidi"/>
      <w:b w:val="0"/>
      <w:bCs w:val="0"/>
      <w:snapToGrid/>
      <w:color w:val="2E75B6" w:themeColor="accent1" w:themeShade="BF"/>
      <w:sz w:val="32"/>
      <w:szCs w:val="32"/>
    </w:rPr>
  </w:style>
  <w:style w:type="paragraph" w:customStyle="1" w:styleId="136">
    <w:name w:val="修订11"/>
    <w:hidden/>
    <w:semiHidden/>
    <w:qFormat/>
    <w:uiPriority w:val="99"/>
    <w:rPr>
      <w:rFonts w:ascii="Times New Roman" w:hAnsi="Times New Roman" w:eastAsia="仿宋" w:cstheme="minorBidi"/>
      <w:snapToGrid w:val="0"/>
      <w:szCs w:val="22"/>
      <w:lang w:val="en-US" w:eastAsia="zh-CN" w:bidi="ar-SA"/>
    </w:rPr>
  </w:style>
  <w:style w:type="character" w:customStyle="1" w:styleId="137">
    <w:name w:val="未处理的提及12"/>
    <w:basedOn w:val="32"/>
    <w:qFormat/>
    <w:uiPriority w:val="99"/>
    <w:rPr>
      <w:color w:val="605E5C"/>
      <w:shd w:val="clear" w:color="auto" w:fill="E1DFDD"/>
    </w:rPr>
  </w:style>
  <w:style w:type="paragraph" w:customStyle="1" w:styleId="138">
    <w:name w:val="列出段落12"/>
    <w:basedOn w:val="1"/>
    <w:qFormat/>
    <w:uiPriority w:val="99"/>
    <w:pPr>
      <w:ind w:firstLine="420" w:firstLineChars="200"/>
      <w:jc w:val="both"/>
    </w:pPr>
    <w:rPr>
      <w:rFonts w:asciiTheme="minorHAnsi" w:hAnsiTheme="minorHAnsi" w:eastAsiaTheme="minorEastAsia"/>
      <w:snapToGrid/>
      <w:kern w:val="2"/>
      <w:sz w:val="22"/>
    </w:rPr>
  </w:style>
  <w:style w:type="paragraph" w:customStyle="1" w:styleId="139">
    <w:name w:val="2"/>
    <w:basedOn w:val="11"/>
    <w:next w:val="29"/>
    <w:unhideWhenUsed/>
    <w:qFormat/>
    <w:uiPriority w:val="99"/>
    <w:pPr>
      <w:ind w:firstLine="420" w:firstLineChars="200"/>
      <w:jc w:val="both"/>
    </w:pPr>
    <w:rPr>
      <w:rFonts w:ascii="Calibri" w:hAnsi="Calibri" w:eastAsia="宋体" w:cs="Times New Roman"/>
      <w:snapToGrid/>
      <w:kern w:val="2"/>
      <w:sz w:val="21"/>
    </w:rPr>
  </w:style>
  <w:style w:type="paragraph" w:customStyle="1" w:styleId="140">
    <w:name w:val="1"/>
    <w:basedOn w:val="1"/>
    <w:next w:val="46"/>
    <w:qFormat/>
    <w:uiPriority w:val="34"/>
    <w:pPr>
      <w:ind w:firstLine="420" w:firstLineChars="200"/>
    </w:pPr>
    <w:rPr>
      <w:rFonts w:cs="Times New Roman"/>
    </w:rPr>
  </w:style>
  <w:style w:type="character" w:customStyle="1" w:styleId="141">
    <w:name w:val="副标题 Char1"/>
    <w:qFormat/>
    <w:uiPriority w:val="11"/>
    <w:rPr>
      <w:rFonts w:ascii="Cambria" w:hAnsi="Cambria" w:cs="Times New Roman"/>
      <w:b/>
      <w:bCs/>
      <w:kern w:val="28"/>
      <w:sz w:val="32"/>
      <w:szCs w:val="32"/>
    </w:rPr>
  </w:style>
  <w:style w:type="character" w:customStyle="1" w:styleId="142">
    <w:name w:val="标题 1 字符1"/>
    <w:basedOn w:val="32"/>
    <w:qFormat/>
    <w:uiPriority w:val="9"/>
    <w:rPr>
      <w:rFonts w:ascii="Times New Roman" w:hAnsi="Times New Roman" w:eastAsia="仿宋"/>
      <w:b/>
      <w:bCs/>
      <w:kern w:val="44"/>
      <w:sz w:val="44"/>
      <w:szCs w:val="44"/>
    </w:rPr>
  </w:style>
  <w:style w:type="paragraph" w:customStyle="1" w:styleId="143">
    <w:name w:val="msonormal"/>
    <w:basedOn w:val="1"/>
    <w:qFormat/>
    <w:uiPriority w:val="0"/>
    <w:pPr>
      <w:widowControl/>
      <w:spacing w:before="100" w:beforeAutospacing="1" w:after="100" w:afterAutospacing="1"/>
    </w:pPr>
    <w:rPr>
      <w:rFonts w:ascii="宋体" w:hAnsi="宋体" w:eastAsia="宋体" w:cs="宋体"/>
      <w:snapToGrid/>
      <w:sz w:val="24"/>
      <w:szCs w:val="24"/>
    </w:rPr>
  </w:style>
  <w:style w:type="character" w:customStyle="1" w:styleId="144">
    <w:name w:val="标题 字符1"/>
    <w:basedOn w:val="32"/>
    <w:qFormat/>
    <w:uiPriority w:val="10"/>
    <w:rPr>
      <w:rFonts w:asciiTheme="majorHAnsi" w:hAnsiTheme="majorHAnsi" w:eastAsiaTheme="majorEastAsia" w:cstheme="majorBidi"/>
      <w:b/>
      <w:bCs/>
      <w:kern w:val="0"/>
      <w:sz w:val="32"/>
      <w:szCs w:val="32"/>
    </w:rPr>
  </w:style>
  <w:style w:type="character" w:customStyle="1" w:styleId="145">
    <w:name w:val="未处理的提及111"/>
    <w:basedOn w:val="32"/>
    <w:qFormat/>
    <w:uiPriority w:val="99"/>
    <w:rPr>
      <w:color w:val="605E5C"/>
      <w:shd w:val="clear" w:color="auto" w:fill="E1DFDD"/>
    </w:rPr>
  </w:style>
  <w:style w:type="paragraph" w:customStyle="1" w:styleId="146">
    <w:name w:val="列出段落111"/>
    <w:basedOn w:val="1"/>
    <w:qFormat/>
    <w:uiPriority w:val="99"/>
    <w:pPr>
      <w:ind w:firstLine="420" w:firstLineChars="200"/>
      <w:jc w:val="both"/>
    </w:pPr>
    <w:rPr>
      <w:rFonts w:asciiTheme="minorHAnsi" w:hAnsiTheme="minorHAnsi" w:eastAsiaTheme="minorEastAsia"/>
      <w:snapToGrid/>
      <w:kern w:val="2"/>
      <w:sz w:val="22"/>
    </w:rPr>
  </w:style>
  <w:style w:type="paragraph" w:customStyle="1" w:styleId="147">
    <w:name w:val="_Style 1141"/>
    <w:basedOn w:val="11"/>
    <w:next w:val="29"/>
    <w:unhideWhenUsed/>
    <w:qFormat/>
    <w:uiPriority w:val="99"/>
    <w:pPr>
      <w:ind w:firstLine="420" w:firstLineChars="200"/>
      <w:jc w:val="both"/>
    </w:pPr>
    <w:rPr>
      <w:rFonts w:ascii="Calibri" w:hAnsi="Calibri" w:eastAsia="宋体" w:cs="Times New Roman"/>
      <w:snapToGrid/>
      <w:kern w:val="2"/>
      <w:sz w:val="21"/>
    </w:rPr>
  </w:style>
  <w:style w:type="paragraph" w:customStyle="1" w:styleId="148">
    <w:name w:val="_Style 1301"/>
    <w:basedOn w:val="1"/>
    <w:next w:val="46"/>
    <w:qFormat/>
    <w:uiPriority w:val="99"/>
    <w:pPr>
      <w:ind w:firstLine="420" w:firstLineChars="200"/>
    </w:pPr>
    <w:rPr>
      <w:rFonts w:cs="Times New Roman"/>
    </w:rPr>
  </w:style>
  <w:style w:type="character" w:customStyle="1" w:styleId="149">
    <w:name w:val="Intense Quote Char1"/>
    <w:qFormat/>
    <w:uiPriority w:val="30"/>
    <w:rPr>
      <w:rFonts w:ascii="Times New Roman" w:hAnsi="Times New Roman" w:eastAsia="仿宋"/>
      <w:b/>
      <w:bCs/>
      <w:i/>
      <w:iCs/>
      <w:color w:val="4F81BD"/>
      <w:kern w:val="0"/>
      <w:sz w:val="20"/>
      <w:szCs w:val="20"/>
    </w:rPr>
  </w:style>
  <w:style w:type="paragraph" w:customStyle="1" w:styleId="150">
    <w:name w:val="无间隔1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1">
    <w:name w:val="正文文本缩进 2 字符1"/>
    <w:basedOn w:val="32"/>
    <w:semiHidden/>
    <w:qFormat/>
    <w:uiPriority w:val="0"/>
    <w:rPr>
      <w:rFonts w:ascii="Times New Roman" w:hAnsi="Times New Roman" w:eastAsia="仿宋"/>
      <w:kern w:val="0"/>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777</Pages>
  <Words>121975</Words>
  <Characters>695262</Characters>
  <Lines>5793</Lines>
  <Paragraphs>1631</Paragraphs>
  <TotalTime>0</TotalTime>
  <ScaleCrop>false</ScaleCrop>
  <LinksUpToDate>false</LinksUpToDate>
  <CharactersWithSpaces>815606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2020-12-27T16:52:00Z</dcterms:created>
  <dc:creator>河南省“三线一单”编制组</dc:creator>
  <cp:lastModifiedBy>huanghe</cp:lastModifiedBy>
  <cp:lastPrinted>2021-08-06T09:30:00Z</cp:lastPrinted>
  <dcterms:modified xsi:type="dcterms:W3CDTF">2021-11-16T09:41:22Z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688D9672668E4E19893AD8D3EC4C6ED9</vt:lpwstr>
  </property>
</Properties>
</file>