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关于许昌生物医药产业园天然气分布式能源站110千伏送出工程环境影响报告表的批复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你公司报送的《许昌生物医药产业园天然气分布式能源站110千伏送出工程环境影响报告表》（报批版，以下简称《报告表》）收悉，该项目环评审批事项已在我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</w:t>
      </w:r>
      <w:r>
        <w:rPr>
          <w:rFonts w:hint="eastAsia" w:ascii="仿宋" w:hAnsi="仿宋" w:eastAsia="仿宋"/>
          <w:sz w:val="30"/>
          <w:szCs w:val="30"/>
          <w:lang w:eastAsia="zh-CN"/>
        </w:rPr>
        <w:t>经济技术开发区</w:t>
      </w:r>
      <w:r>
        <w:rPr>
          <w:rFonts w:hint="eastAsia" w:ascii="仿宋" w:hAnsi="仿宋" w:eastAsia="仿宋"/>
          <w:sz w:val="32"/>
          <w:szCs w:val="32"/>
          <w:lang w:eastAsia="zh-CN"/>
        </w:rPr>
        <w:t>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331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（一）新建线路起于天然气能源站，止于220kV屯田变北数第一出线间隔，线路全长0.6km。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（二）在屯田220kV 变电站内扩建1个110kV出线间隔，不新增占地。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四、项目建设必须严格执行环境保护设施与主体工程同时设计、同时施工，同时投入使用的环境保护“三同时”制度。工程竣工后，按照国家有关规定进行竣工环境保护验收，经验收合格后，方可投入正式运行。</w:t>
      </w:r>
      <w:r>
        <w:rPr>
          <w:rFonts w:hint="eastAsia" w:ascii="仿宋" w:hAnsi="仿宋" w:eastAsia="仿宋"/>
          <w:sz w:val="30"/>
          <w:szCs w:val="30"/>
          <w:lang w:eastAsia="zh-CN"/>
        </w:rPr>
        <w:t>经济技术开发区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4312852"/>
    <w:rsid w:val="0A2B58D8"/>
    <w:rsid w:val="0AC85F05"/>
    <w:rsid w:val="0BE55213"/>
    <w:rsid w:val="0E636F69"/>
    <w:rsid w:val="104B6073"/>
    <w:rsid w:val="14701F95"/>
    <w:rsid w:val="17F461DB"/>
    <w:rsid w:val="211C4D22"/>
    <w:rsid w:val="251A57A0"/>
    <w:rsid w:val="289E0881"/>
    <w:rsid w:val="2C0D3A63"/>
    <w:rsid w:val="2E0919EE"/>
    <w:rsid w:val="332029EE"/>
    <w:rsid w:val="36CC6667"/>
    <w:rsid w:val="3D49138C"/>
    <w:rsid w:val="403C4D98"/>
    <w:rsid w:val="40912A54"/>
    <w:rsid w:val="43C75B46"/>
    <w:rsid w:val="4BF3716C"/>
    <w:rsid w:val="51A642FD"/>
    <w:rsid w:val="5247484F"/>
    <w:rsid w:val="57D46814"/>
    <w:rsid w:val="5C840061"/>
    <w:rsid w:val="5CE96CA3"/>
    <w:rsid w:val="6AD17271"/>
    <w:rsid w:val="6C11001F"/>
    <w:rsid w:val="6DD0183E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2018-10-19T08:11:20Z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