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关于许昌市区德星110千伏输变电工程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你公司（统一社会信用代码：914110000057479041）报送的《许昌市区德星110千伏输变电工程环境影响报告表》（报批版，以下简称《报告表》）收悉，该项目环评审批事项已在我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许昌市境内</w:t>
      </w:r>
      <w:r>
        <w:rPr>
          <w:rFonts w:hint="eastAsia" w:ascii="仿宋" w:hAnsi="仿宋" w:eastAsia="仿宋"/>
          <w:sz w:val="32"/>
          <w:szCs w:val="32"/>
        </w:rPr>
        <w:t>。工程总投资6304万元，其中环境保护投资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（一）新建德星110kV变电站：德星110kV变电站位于许昌市八一路与德星路交叉口东南角。变电站总占地面积4106m2，采用户内布置。终期建设3台50MVA主变压器，110kV出线4回；本期建设1台50MVA主变压器，110kV出线2回。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新建汉魏～德星双回110kV线路：起于汉魏220kV变电站东数第二、八出线间隔，止于德星110kV变电站东数第二、三出线间隔，新建线路全长1.68km，其中新建双回电缆长0.2km，单回电缆0.08km，同塔双回架空架设1.5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（三）110kVⅠ、Ⅱ薛龙线33#-35#改造工程：新建110kVⅠ、Ⅱ薛龙线33#-35#同塔双回架空线路0.5km，同时拆除原有架空线路0.4km及2基杆塔。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（四）110kVⅠ、Ⅱ薛龙线22#-23#改造工程：本工程将原有110kVⅠ、Ⅱ薛龙线22#-23#架空线路改为电缆线路，新建双回电缆线路0.2km，同时拆除原有架空线路0.2km及2基杆塔。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（五）间隔扩建工程：本期在汉魏220kV变电站内扩建1个110kV出线间隔。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东城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A2B58D8"/>
    <w:rsid w:val="0AC85F05"/>
    <w:rsid w:val="0BBE2BC8"/>
    <w:rsid w:val="0BE55213"/>
    <w:rsid w:val="0E636F69"/>
    <w:rsid w:val="104B6073"/>
    <w:rsid w:val="14701F95"/>
    <w:rsid w:val="17F461DB"/>
    <w:rsid w:val="18665C72"/>
    <w:rsid w:val="1C745047"/>
    <w:rsid w:val="1EC03777"/>
    <w:rsid w:val="1F2D6AE5"/>
    <w:rsid w:val="20CB69FB"/>
    <w:rsid w:val="211C4D22"/>
    <w:rsid w:val="251A57A0"/>
    <w:rsid w:val="26A53152"/>
    <w:rsid w:val="289E0881"/>
    <w:rsid w:val="28D65AAF"/>
    <w:rsid w:val="2B9B7698"/>
    <w:rsid w:val="2C0D3A63"/>
    <w:rsid w:val="2E0919EE"/>
    <w:rsid w:val="32A0358E"/>
    <w:rsid w:val="332029EE"/>
    <w:rsid w:val="36CC6667"/>
    <w:rsid w:val="3D49138C"/>
    <w:rsid w:val="403C4D98"/>
    <w:rsid w:val="40912A54"/>
    <w:rsid w:val="43C75B46"/>
    <w:rsid w:val="48582971"/>
    <w:rsid w:val="50961AAC"/>
    <w:rsid w:val="51A642FD"/>
    <w:rsid w:val="5247484F"/>
    <w:rsid w:val="57D46814"/>
    <w:rsid w:val="5ADA2A63"/>
    <w:rsid w:val="5CE96CA3"/>
    <w:rsid w:val="60BE2601"/>
    <w:rsid w:val="65477E12"/>
    <w:rsid w:val="6C11001F"/>
    <w:rsid w:val="6DD0183E"/>
    <w:rsid w:val="702E2A47"/>
    <w:rsid w:val="70F125FD"/>
    <w:rsid w:val="7BB76E70"/>
    <w:rsid w:val="7C687C5D"/>
    <w:rsid w:val="7C885C5F"/>
    <w:rsid w:val="7CC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2019-04-23T01:59:26Z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