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关于许昌中宇化工机械制造有限公司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eastAsia="zh-CN"/>
        </w:rPr>
        <w:t>变更</w:t>
      </w:r>
      <w:r>
        <w:rPr>
          <w:rFonts w:hint="eastAsia" w:asciiTheme="minorEastAsia" w:hAnsiTheme="minorEastAsia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一、原则同意许昌中宇化工机械制造有限公司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项目位于魏都区（魏都）民营科技园区裕丰路2号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使用Ⅱ类射线装置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魏都区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6CA02FD"/>
    <w:rsid w:val="09F773F5"/>
    <w:rsid w:val="109037B4"/>
    <w:rsid w:val="1098041F"/>
    <w:rsid w:val="11970CAC"/>
    <w:rsid w:val="11A04E41"/>
    <w:rsid w:val="1BA71653"/>
    <w:rsid w:val="1BFE37CF"/>
    <w:rsid w:val="1CF81C71"/>
    <w:rsid w:val="222F6B9F"/>
    <w:rsid w:val="2ACF4E96"/>
    <w:rsid w:val="2CE92F2A"/>
    <w:rsid w:val="358D099B"/>
    <w:rsid w:val="3A6D38D4"/>
    <w:rsid w:val="3B0004DE"/>
    <w:rsid w:val="3DA93A95"/>
    <w:rsid w:val="417931DE"/>
    <w:rsid w:val="43C0432F"/>
    <w:rsid w:val="463D7808"/>
    <w:rsid w:val="4C232A76"/>
    <w:rsid w:val="4CF6364B"/>
    <w:rsid w:val="4F443D22"/>
    <w:rsid w:val="528674F1"/>
    <w:rsid w:val="564E064A"/>
    <w:rsid w:val="620A50DF"/>
    <w:rsid w:val="63CA62A9"/>
    <w:rsid w:val="66C522FE"/>
    <w:rsid w:val="68027D61"/>
    <w:rsid w:val="6B880CC5"/>
    <w:rsid w:val="71F97751"/>
    <w:rsid w:val="73C75DF8"/>
    <w:rsid w:val="74B6560D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2017-06-23T01:53:00Z</cp:lastPrinted>
  <dcterms:modified xsi:type="dcterms:W3CDTF">2018-04-02T08:50:37Z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