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审批意见：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许环辐审〔</w:t>
      </w:r>
      <w:r>
        <w:rPr>
          <w:rFonts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许昌鄢陵中广核风电场110千伏送出工程</w:t>
      </w:r>
      <w:r>
        <w:rPr>
          <w:rFonts w:hint="eastAsia" w:ascii="黑体" w:hAnsi="黑体" w:eastAsia="黑体" w:cs="黑体"/>
          <w:sz w:val="44"/>
          <w:szCs w:val="44"/>
        </w:rPr>
        <w:t>环境影响报告表的批复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国网河南省电力公司许昌供电公司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你公司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9141100000574779041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报送的《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许昌鄢陵中广核风电场110千伏送出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工程环境影响报告表》（报批版，以下简称《报告表》）收悉，该项目环评审批事项已在我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网站公示期满。经研究，批复如下：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一、原则批准由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武汉华凯环境安全技术发展有限公司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编制的《报告表》，建设单位应据此认真落实环保投资和各项污染防治措施。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许昌市鄢陵县境内</w:t>
      </w:r>
      <w:r>
        <w:rPr>
          <w:rFonts w:hint="eastAsia" w:ascii="仿宋_GB2312" w:hAnsi="仿宋_GB2312" w:eastAsia="仿宋_GB2312" w:cs="仿宋_GB2312"/>
          <w:sz w:val="32"/>
          <w:szCs w:val="32"/>
        </w:rPr>
        <w:t>。工程总投资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1577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万元，其中环境保护投资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）新建中广核风电场～张桥变110kV线路工程:新建线路起于中广核鄢陵风电场110kV升压站，止于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10kV张桥变，线路全长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km，同塔双回路。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（二）间隔扩建工程:张桥110kV变电站扩建110kV出线间隔1个，不新增占地。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三、项目建设和运营期间须重点做好的工作。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（二）严格落实工频电场、工频磁场等环保措施，确保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变电站</w:t>
      </w:r>
      <w:r>
        <w:rPr>
          <w:rFonts w:hint="eastAsia" w:ascii="仿宋_GB2312" w:hAnsi="仿宋_GB2312" w:eastAsia="仿宋_GB2312" w:cs="仿宋_GB2312"/>
          <w:sz w:val="32"/>
          <w:szCs w:val="32"/>
        </w:rPr>
        <w:t>周边区域的工频电场强度、工频磁感应强度符合环保标准。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（三）项目建设应合理布局，选用低噪声设备，采取隔声降噪措施,确保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变电站</w:t>
      </w:r>
      <w:r>
        <w:rPr>
          <w:rFonts w:hint="eastAsia" w:ascii="仿宋_GB2312" w:hAnsi="仿宋_GB2312" w:eastAsia="仿宋_GB2312" w:cs="仿宋_GB2312"/>
          <w:sz w:val="32"/>
          <w:szCs w:val="32"/>
        </w:rPr>
        <w:t>厂界噪声、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变电站</w:t>
      </w:r>
      <w:r>
        <w:rPr>
          <w:rFonts w:hint="eastAsia" w:ascii="仿宋_GB2312" w:hAnsi="仿宋_GB2312" w:eastAsia="仿宋_GB2312" w:cs="仿宋_GB2312"/>
          <w:sz w:val="32"/>
          <w:szCs w:val="32"/>
        </w:rPr>
        <w:t>周围各功能区噪声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符合环境影响评价执行标准，防止噪声扰民。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）加强施工期的环境保护工作，落实各项生态保护和污染防治措施。采取有效防尘、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100%湿法作业。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对于永久占地采取绿化或者异地补偿绿化，对于临时占地生态保护，严格控制施工作业范围。施工期临时占地破坏的植被，于施工结束前进行植被恢复，</w:t>
      </w:r>
      <w:r>
        <w:rPr>
          <w:rFonts w:hint="eastAsia" w:ascii="仿宋_GB2312" w:hAnsi="仿宋_GB2312" w:eastAsia="仿宋_GB2312" w:cs="仿宋_GB2312"/>
          <w:sz w:val="32"/>
          <w:szCs w:val="32"/>
        </w:rPr>
        <w:t>防止水土流失。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110千伏输电线路经过的林木，采取高跨方案和牵张架线，避免林木砍伐。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鄢陵县环保局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负责该项目日常环境监督管理工作，应明确项目建设监管责任人，加强施工期监督检查，如发现违法行为应立即纠正并报告。市环境监察支队对项目执行环保“三同时”情况按规定进行现场监督检查。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44734"/>
    <w:rsid w:val="05A9748D"/>
    <w:rsid w:val="156964F1"/>
    <w:rsid w:val="221E37A5"/>
    <w:rsid w:val="2DDF794E"/>
    <w:rsid w:val="47E66F21"/>
    <w:rsid w:val="6DB447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2019-09-24T07:17:00Z</dcterms:created>
  <dc:creator>【埖开埖谢】</dc:creator>
  <cp:lastModifiedBy>【埖开埖谢】</cp:lastModifiedBy>
  <cp:lastPrinted>2019-09-24T10:13:43Z</cp:lastPrinted>
  <dcterms:modified xsi:type="dcterms:W3CDTF">2019-09-24T10:19:39Z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