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25</w:t>
      </w:r>
      <w:r>
        <w:rPr>
          <w:rFonts w:hint="eastAsia" w:ascii="黑体" w:hAnsi="黑体" w:eastAsia="黑体" w:cs="黑体"/>
          <w:sz w:val="44"/>
          <w:szCs w:val="44"/>
        </w:rPr>
        <w:t>日环评文件受理公示（核与辐射）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联系电话：2968059/8062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传真：2968062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通讯地址：许昌市行政服务中心环保窗口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982"/>
        <w:gridCol w:w="2377"/>
        <w:gridCol w:w="2469"/>
        <w:gridCol w:w="283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8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项目名称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建设地点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建设单位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环境影响评价机构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许昌市人民医院新增数字减影血管造影机应用项目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许昌市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许昌市人民医院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平顶山市润青环保科技有限公司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2019.1.25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69AD"/>
    <w:rsid w:val="0E747C9D"/>
    <w:rsid w:val="1B1F348A"/>
    <w:rsid w:val="1F667E82"/>
    <w:rsid w:val="2CE7747B"/>
    <w:rsid w:val="575912FD"/>
    <w:rsid w:val="6F8B1C6D"/>
    <w:rsid w:val="70693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蒋金杰</cp:lastModifiedBy>
  <dcterms:modified xsi:type="dcterms:W3CDTF">2019-01-28T07:20:16Z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