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r>
        <w:rPr>
          <w:rFonts w:eastAsia="仿宋"/>
          <w:sz w:val="32"/>
          <w:szCs w:val="32"/>
        </w:rPr>
        <w:t>审批意见：</w:t>
      </w:r>
    </w:p>
    <w:p>
      <w:pPr>
        <w:adjustRightInd w:val="0"/>
        <w:snapToGrid w:val="0"/>
        <w:spacing w:line="520" w:lineRule="exact"/>
        <w:ind w:firstLine="5120" w:firstLineChars="1600"/>
        <w:textAlignment w:val="baseline"/>
        <w:rPr>
          <w:rFonts w:hint="eastAsia" w:ascii="仿宋" w:hAnsi="仿宋" w:eastAsia="仿宋" w:cs="仿宋"/>
          <w:sz w:val="32"/>
          <w:szCs w:val="32"/>
        </w:rPr>
      </w:pPr>
      <w:r>
        <w:rPr>
          <w:rFonts w:hint="eastAsia" w:ascii="仿宋" w:hAnsi="仿宋" w:eastAsia="仿宋" w:cs="仿宋"/>
          <w:sz w:val="32"/>
          <w:szCs w:val="32"/>
        </w:rPr>
        <w:t>许环辐审〔202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0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关于</w:t>
      </w:r>
      <w:r>
        <w:rPr>
          <w:rFonts w:hint="eastAsia" w:ascii="黑体" w:hAnsi="黑体" w:eastAsia="黑体" w:cs="黑体"/>
          <w:sz w:val="44"/>
          <w:szCs w:val="44"/>
          <w:lang w:eastAsia="zh-CN"/>
        </w:rPr>
        <w:t>河南邦立德特种合金材料有限公司使用X数字射线智能检测设备项目</w:t>
      </w:r>
      <w:r>
        <w:rPr>
          <w:rFonts w:hint="eastAsia" w:ascii="黑体" w:hAnsi="黑体" w:eastAsia="黑体" w:cs="黑体"/>
          <w:sz w:val="44"/>
          <w:szCs w:val="44"/>
        </w:rPr>
        <w:t>环境影响报告表的批复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河南邦立德特种合金材料有限公司</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你公司（统一社会信用代码：91411025MA47FL1J14）报送的《</w:t>
      </w:r>
      <w:r>
        <w:rPr>
          <w:rFonts w:hint="eastAsia" w:ascii="仿宋" w:hAnsi="仿宋" w:eastAsia="仿宋" w:cs="仿宋"/>
          <w:sz w:val="32"/>
          <w:szCs w:val="32"/>
          <w:lang w:eastAsia="zh-CN"/>
        </w:rPr>
        <w:t>河南邦立德特种合金材料有限公司使用X数字射线智能检测设备项目</w:t>
      </w:r>
      <w:r>
        <w:rPr>
          <w:rFonts w:hint="eastAsia" w:ascii="仿宋" w:hAnsi="仿宋" w:eastAsia="仿宋" w:cs="仿宋"/>
          <w:sz w:val="32"/>
          <w:szCs w:val="32"/>
        </w:rPr>
        <w:t>环境影响报告表》（报批版，以下简称《报告表》）收悉，该项目环评审批事项已在我</w:t>
      </w:r>
      <w:r>
        <w:rPr>
          <w:rFonts w:hint="eastAsia" w:ascii="仿宋" w:hAnsi="仿宋" w:eastAsia="仿宋" w:cs="仿宋"/>
          <w:sz w:val="32"/>
          <w:szCs w:val="32"/>
          <w:lang w:eastAsia="zh-CN"/>
        </w:rPr>
        <w:t>局</w:t>
      </w:r>
      <w:r>
        <w:rPr>
          <w:rFonts w:hint="eastAsia" w:ascii="仿宋" w:hAnsi="仿宋" w:eastAsia="仿宋" w:cs="仿宋"/>
          <w:sz w:val="32"/>
          <w:szCs w:val="32"/>
        </w:rPr>
        <w:t>网站公示期满。根据《中华人民共和国放射性污染防治法》《中华人民共和国环境影响评价法》《建设项目环境保护管理条例》《放射性同位素与射线装置安全和防护条例》等法律法规规定，经认真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一、原则批准由</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河南沃栾环保科技有限公司</w:t>
      </w:r>
      <w:r>
        <w:rPr>
          <w:rFonts w:hint="eastAsia" w:ascii="仿宋" w:hAnsi="仿宋" w:eastAsia="仿宋" w:cs="仿宋"/>
          <w:sz w:val="32"/>
          <w:szCs w:val="32"/>
        </w:rPr>
        <w:t>编制的《报告表》，建设单位应据此认真落实环保投资和各项污染防治措施。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（一）种类和范围：使用</w:t>
      </w:r>
      <w:r>
        <w:rPr>
          <w:rFonts w:hint="eastAsia" w:ascii="仿宋" w:hAnsi="仿宋" w:eastAsia="仿宋" w:cs="仿宋"/>
          <w:sz w:val="32"/>
          <w:szCs w:val="32"/>
        </w:rPr>
        <w:t>Ⅱ</w:t>
      </w:r>
      <w:r>
        <w:rPr>
          <w:rFonts w:hint="eastAsia" w:ascii="仿宋" w:hAnsi="仿宋" w:eastAsia="仿宋" w:cs="仿宋"/>
          <w:sz w:val="32"/>
          <w:szCs w:val="32"/>
          <w:lang w:eastAsia="zh-CN"/>
        </w:rPr>
        <w:t>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（二）项目内容：拟在许昌市襄城县循环经济产业集聚区河南邦立德特种合金材料有限公司生产车间西北角，X光检验室位于生产车间西南角，建设1座检验室，使用面积为3</w:t>
      </w:r>
      <w:r>
        <w:rPr>
          <w:rFonts w:hint="eastAsia" w:ascii="仿宋" w:hAnsi="仿宋" w:eastAsia="仿宋" w:cs="仿宋"/>
          <w:sz w:val="32"/>
          <w:szCs w:val="32"/>
          <w:lang w:val="en-US" w:eastAsia="zh-CN"/>
        </w:rPr>
        <w:t>0</w:t>
      </w:r>
      <w:r>
        <w:rPr>
          <w:rFonts w:hint="eastAsia" w:ascii="宋体" w:hAnsi="宋体" w:eastAsia="宋体" w:cs="宋体"/>
          <w:sz w:val="32"/>
          <w:szCs w:val="32"/>
          <w:lang w:eastAsia="zh-CN"/>
        </w:rPr>
        <w:t>㎡</w:t>
      </w:r>
      <w:r>
        <w:rPr>
          <w:rFonts w:hint="eastAsia" w:ascii="仿宋" w:hAnsi="仿宋" w:eastAsia="仿宋" w:cs="仿宋"/>
          <w:sz w:val="32"/>
          <w:szCs w:val="32"/>
          <w:lang w:eastAsia="zh-CN"/>
        </w:rPr>
        <w:t>，配套应用1台TK-XYD-225X射线实时成像检测系统。拟使用的X射线设备属于Ⅱ类射线装置。总投资127万元，环保投资36.</w:t>
      </w:r>
      <w:bookmarkStart w:id="0" w:name="_GoBack"/>
      <w:bookmarkEnd w:id="0"/>
      <w:r>
        <w:rPr>
          <w:rFonts w:hint="eastAsia" w:ascii="仿宋" w:hAnsi="仿宋" w:eastAsia="仿宋" w:cs="仿宋"/>
          <w:sz w:val="32"/>
          <w:szCs w:val="32"/>
          <w:lang w:eastAsia="zh-CN"/>
        </w:rPr>
        <w:t>5万元。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三、你单位应在项目建成后30日内向社会公众主动公开本项目环评及许可情况，并接受相关方的咨询。同时，应将经批准的《报告表》报送许昌市生态环境局</w:t>
      </w:r>
      <w:r>
        <w:rPr>
          <w:rFonts w:hint="eastAsia" w:ascii="仿宋" w:hAnsi="仿宋" w:eastAsia="仿宋" w:cs="仿宋"/>
          <w:sz w:val="32"/>
          <w:szCs w:val="32"/>
          <w:lang w:eastAsia="zh-CN"/>
        </w:rPr>
        <w:t>襄城</w:t>
      </w:r>
      <w:r>
        <w:rPr>
          <w:rFonts w:hint="eastAsia" w:ascii="仿宋" w:hAnsi="仿宋" w:eastAsia="仿宋" w:cs="仿宋"/>
          <w:sz w:val="32"/>
          <w:szCs w:val="32"/>
          <w:lang w:val="en-US" w:eastAsia="zh-CN"/>
        </w:rPr>
        <w:t>分局，并接受监督管理。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898"/>
        </w:tabs>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有关要求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（一）你单位应将《报告表》中各项污染防治措施落实到工程建设中，切实加强施工监督管理，确保项目的工程建设质量。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（三）辐射工作场所须设置明显的电离辐射标志和中文警示说明。配备相应辐射监测仪器，制定监测计划定期对辐射工作场所及周围环境进行辐射监测，监测记录长期保存。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（四）从事辐射工作的人员必须通过辐射安全和防护专业知识及相关法律法规的培训，经考核合格后上岗，并定期进行个人剂量监测，建立和完善个人剂量档案。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（五）按时组织开展辐射安全与防护状况年度评估工作，发现安全隐患应立即进行整改，年度评估报告每年1月31日前报送原发证机关，同时抄送</w:t>
      </w:r>
      <w:r>
        <w:rPr>
          <w:rFonts w:hint="eastAsia" w:eastAsia="仿宋"/>
          <w:sz w:val="30"/>
          <w:szCs w:val="30"/>
        </w:rPr>
        <w:t>许昌市</w:t>
      </w:r>
      <w:r>
        <w:rPr>
          <w:rFonts w:hint="eastAsia" w:eastAsia="仿宋"/>
          <w:sz w:val="30"/>
          <w:szCs w:val="30"/>
          <w:lang w:val="en-US" w:eastAsia="zh-CN"/>
        </w:rPr>
        <w:t>生态环境局</w:t>
      </w:r>
      <w:r>
        <w:rPr>
          <w:rFonts w:hint="eastAsia" w:ascii="仿宋" w:hAnsi="仿宋" w:eastAsia="仿宋" w:cs="仿宋"/>
          <w:sz w:val="32"/>
          <w:szCs w:val="32"/>
          <w:lang w:val="en-US" w:eastAsia="zh-CN"/>
        </w:rPr>
        <w:t>襄城分局</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（六）按规定新申领“辐射安全许可证”，并报告当地生态环境部门。取得“辐射安全许可证”后，该项目方可投入运行。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（七）项目配套建设的放射防护设施应与主体工程同时设计、同时施工、同时投产使用。项目竣工后，应按照有关规定开展竣工环境保护验收。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（八）项目自本批复下达之日起，超过5年方决定开工建设的，环境影响评价文件应报我局重新审核。建设项目的地点、工艺、规模等发生重大变动的，应当重新报批项目的环境影响评价文件。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bidi w:val="0"/>
        <w:spacing w:line="600" w:lineRule="exact"/>
        <w:rPr>
          <w:rFonts w:eastAsia="仿宋"/>
          <w:color w:val="000000" w:themeColor="text1"/>
          <w:sz w:val="30"/>
          <w:szCs w:val="30"/>
          <w:u w:val="thick"/>
          <w14:textFill>
            <w14:solidFill>
              <w14:schemeClr w14:val="tx1"/>
            </w14:solidFill>
          </w14:textFill>
        </w:rPr>
      </w:pPr>
    </w:p>
    <w:p>
      <w:pPr>
        <w:keepNext w:val="0"/>
        <w:keepLines w:val="0"/>
        <w:pageBreakBefore w:val="0"/>
        <w:widowControl w:val="0"/>
        <w:pBdr>
          <w:top w:val="single" w:color="auto" w:sz="4" w:space="0"/>
          <w:bottom w:val="single" w:color="auto" w:sz="4" w:space="0"/>
        </w:pBdr>
        <w:kinsoku/>
        <w:wordWrap w:val="0"/>
        <w:overflowPunct/>
        <w:topLinePunct w:val="0"/>
        <w:bidi w:val="0"/>
        <w:snapToGrid/>
        <w:spacing w:line="600" w:lineRule="exact"/>
        <w:ind w:left="0" w:leftChars="0" w:right="0" w:rightChars="0"/>
        <w:jc w:val="left"/>
        <w:textAlignment w:val="auto"/>
        <w:outlineLvl w:val="9"/>
      </w:pPr>
      <w:r>
        <w:rPr>
          <w:rFonts w:hint="eastAsia" w:eastAsia="仿宋"/>
          <w:sz w:val="30"/>
          <w:szCs w:val="30"/>
        </w:rPr>
        <w:t>抄送：</w:t>
      </w:r>
      <w:r>
        <w:rPr>
          <w:rFonts w:hint="eastAsia" w:eastAsia="仿宋"/>
          <w:sz w:val="30"/>
          <w:szCs w:val="30"/>
          <w:lang w:val="en-US" w:eastAsia="zh-CN"/>
        </w:rPr>
        <w:t>许昌市生态环境综合行政执法支队</w:t>
      </w:r>
      <w:r>
        <w:rPr>
          <w:rFonts w:hint="eastAsia" w:eastAsia="仿宋"/>
          <w:sz w:val="30"/>
          <w:szCs w:val="30"/>
        </w:rPr>
        <w:t>，许昌市</w:t>
      </w:r>
      <w:r>
        <w:rPr>
          <w:rFonts w:hint="eastAsia" w:eastAsia="仿宋"/>
          <w:sz w:val="30"/>
          <w:szCs w:val="30"/>
          <w:lang w:val="en-US" w:eastAsia="zh-CN"/>
        </w:rPr>
        <w:t>生态环境局</w:t>
      </w:r>
      <w:r>
        <w:rPr>
          <w:rFonts w:hint="eastAsia" w:ascii="仿宋" w:hAnsi="仿宋" w:eastAsia="仿宋" w:cs="仿宋"/>
          <w:sz w:val="32"/>
          <w:szCs w:val="32"/>
          <w:lang w:eastAsia="zh-CN"/>
        </w:rPr>
        <w:t>襄城分局</w:t>
      </w:r>
      <w:r>
        <w:rPr>
          <w:rFonts w:hint="eastAsia" w:ascii="仿宋_GB2312" w:hAnsi="仿宋_GB2312" w:eastAsia="仿宋_GB2312" w:cs="仿宋_GB2312"/>
          <w:sz w:val="30"/>
          <w:szCs w:val="30"/>
        </w:rPr>
        <w:t>。</w:t>
      </w:r>
    </w:p>
    <w:p>
      <w:pPr>
        <w:pStyle w:val="2"/>
        <w:rPr>
          <w:rFonts w:hint="eastAsia"/>
        </w:rPr>
      </w:pP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Bdr>
        <w:top w:val="none" w:color="auto" w:sz="0" w:space="0"/>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end"/>
    </w:r>
  </w:p>
  <w:p>
    <w:pPr>
      <w:pStyle w:val="4"/>
      <w:pBdr>
        <w:top w:val="none" w:color="auto" w:sz="0" w:space="0"/>
        <w:left w:val="none" w:color="auto" w:sz="0" w:space="0"/>
        <w:bottom w:val="none" w:color="auto" w:sz="0" w:space="0"/>
        <w:right w:val="none" w:color="auto" w:sz="0" w:space="0"/>
        <w:between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characterSpacingControl w:val="doNotCompress"/>
  <w:noLineBreaksAfter w:lang="zh-CN" w:val="$([{£¥·‘“〈《「『【〔〖〝﹙﹛﹝＄（．［｛￡￥"/>
  <w:noLineBreaksBefore w:lang="zh-CN" w:val="!%),.:;&gt;?]}¢¨°·ˇˉ―‖’”…‰′″›℃∶、。〃〉》」』】〕〗〞︶︺︾﹀﹄﹚﹜﹞！＂％＇），．：；？］｀｜｝～￠"/>
  <w:endnotePr>
    <w:numFmt w:val="decimal"/>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ZWQwNjc3YTdkZWJiYTkwNGI4YWJmYjczOGQ4ZmMifQ=="/>
  </w:docVars>
  <w:rsids>
    <w:rsidRoot w:val="00E92444"/>
    <w:rsid w:val="000F3002"/>
    <w:rsid w:val="00234A7A"/>
    <w:rsid w:val="00271A56"/>
    <w:rsid w:val="00275844"/>
    <w:rsid w:val="002B7570"/>
    <w:rsid w:val="002D3A3C"/>
    <w:rsid w:val="002D5C8C"/>
    <w:rsid w:val="00331A56"/>
    <w:rsid w:val="003C4FF3"/>
    <w:rsid w:val="003F774C"/>
    <w:rsid w:val="0043588C"/>
    <w:rsid w:val="004F725F"/>
    <w:rsid w:val="005D17A1"/>
    <w:rsid w:val="005E4B77"/>
    <w:rsid w:val="00640F12"/>
    <w:rsid w:val="00672E34"/>
    <w:rsid w:val="0069585E"/>
    <w:rsid w:val="006D0F32"/>
    <w:rsid w:val="00772EB9"/>
    <w:rsid w:val="007D7563"/>
    <w:rsid w:val="00860DA4"/>
    <w:rsid w:val="0092050D"/>
    <w:rsid w:val="00A22559"/>
    <w:rsid w:val="00A40E01"/>
    <w:rsid w:val="00A569BF"/>
    <w:rsid w:val="00AA60EC"/>
    <w:rsid w:val="00AF011A"/>
    <w:rsid w:val="00AF7526"/>
    <w:rsid w:val="00B029F6"/>
    <w:rsid w:val="00B2691C"/>
    <w:rsid w:val="00BF0118"/>
    <w:rsid w:val="00BF0DDC"/>
    <w:rsid w:val="00C424F6"/>
    <w:rsid w:val="00CD3488"/>
    <w:rsid w:val="00E01E3C"/>
    <w:rsid w:val="00E92444"/>
    <w:rsid w:val="00EE1324"/>
    <w:rsid w:val="00F97B33"/>
    <w:rsid w:val="02E758B8"/>
    <w:rsid w:val="03AA7A7C"/>
    <w:rsid w:val="04312852"/>
    <w:rsid w:val="056B5980"/>
    <w:rsid w:val="066D6A9F"/>
    <w:rsid w:val="08100C02"/>
    <w:rsid w:val="0A2B58D8"/>
    <w:rsid w:val="0AC85F05"/>
    <w:rsid w:val="0BE55213"/>
    <w:rsid w:val="0E636F69"/>
    <w:rsid w:val="0F2C62E2"/>
    <w:rsid w:val="104B6073"/>
    <w:rsid w:val="107433AE"/>
    <w:rsid w:val="14701F95"/>
    <w:rsid w:val="14F326D9"/>
    <w:rsid w:val="17F461DB"/>
    <w:rsid w:val="18665C72"/>
    <w:rsid w:val="1C745047"/>
    <w:rsid w:val="1EC03777"/>
    <w:rsid w:val="211C4D22"/>
    <w:rsid w:val="251A57A0"/>
    <w:rsid w:val="25EF30E1"/>
    <w:rsid w:val="26A53152"/>
    <w:rsid w:val="289E0881"/>
    <w:rsid w:val="28D65AAF"/>
    <w:rsid w:val="2B9B7698"/>
    <w:rsid w:val="2BFE5C0C"/>
    <w:rsid w:val="2C0D3A63"/>
    <w:rsid w:val="2E0919EE"/>
    <w:rsid w:val="306D6ECB"/>
    <w:rsid w:val="31321E3E"/>
    <w:rsid w:val="332029EE"/>
    <w:rsid w:val="33B54CFE"/>
    <w:rsid w:val="36CC6667"/>
    <w:rsid w:val="3C13414E"/>
    <w:rsid w:val="3D49138C"/>
    <w:rsid w:val="403C4D98"/>
    <w:rsid w:val="403E53B2"/>
    <w:rsid w:val="40912A54"/>
    <w:rsid w:val="41C55588"/>
    <w:rsid w:val="43C75B46"/>
    <w:rsid w:val="4FB631CB"/>
    <w:rsid w:val="51A642FD"/>
    <w:rsid w:val="5247484F"/>
    <w:rsid w:val="57D46814"/>
    <w:rsid w:val="5ADA2A63"/>
    <w:rsid w:val="5CB03E69"/>
    <w:rsid w:val="5CE96CA3"/>
    <w:rsid w:val="60BE2601"/>
    <w:rsid w:val="647A2F18"/>
    <w:rsid w:val="65477E12"/>
    <w:rsid w:val="67152573"/>
    <w:rsid w:val="67C35397"/>
    <w:rsid w:val="6C11001F"/>
    <w:rsid w:val="6D035CB4"/>
    <w:rsid w:val="6DBBC6B3"/>
    <w:rsid w:val="6DD0183E"/>
    <w:rsid w:val="6E463378"/>
    <w:rsid w:val="6F5D9702"/>
    <w:rsid w:val="702E2A47"/>
    <w:rsid w:val="70F125FD"/>
    <w:rsid w:val="75BC6DEE"/>
    <w:rsid w:val="7B1EEB91"/>
    <w:rsid w:val="7BB76E70"/>
    <w:rsid w:val="7EF78386"/>
    <w:rsid w:val="7FAC3CD6"/>
    <w:rsid w:val="DA0E21D9"/>
    <w:rsid w:val="EFFEB688"/>
    <w:rsid w:val="FEF73A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0"/>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3">
    <w:name w:val="Normal Indent"/>
    <w:basedOn w:val="1"/>
    <w:qFormat/>
    <w:uiPriority w:val="99"/>
    <w:pPr>
      <w:ind w:firstLine="420" w:firstLineChars="200"/>
    </w:pPr>
  </w:style>
  <w:style w:type="paragraph" w:styleId="4">
    <w:name w:val="footer"/>
    <w:basedOn w:val="1"/>
    <w:link w:val="10"/>
    <w:qFormat/>
    <w:uiPriority w:val="99"/>
    <w:pPr>
      <w:pBdr>
        <w:top w:val="none" w:color="000000" w:sz="0" w:space="3"/>
        <w:left w:val="none" w:color="000000" w:sz="0" w:space="3"/>
        <w:bottom w:val="none" w:color="000000" w:sz="0" w:space="3"/>
        <w:right w:val="none" w:color="000000" w:sz="0" w:space="3"/>
      </w:pBdr>
      <w:tabs>
        <w:tab w:val="center" w:pos="4153"/>
        <w:tab w:val="right" w:pos="8306"/>
      </w:tabs>
      <w:jc w:val="left"/>
    </w:pPr>
    <w:rPr>
      <w:sz w:val="18"/>
      <w:szCs w:val="18"/>
    </w:rPr>
  </w:style>
  <w:style w:type="paragraph" w:styleId="5">
    <w:name w:val="header"/>
    <w:basedOn w:val="1"/>
    <w:link w:val="11"/>
    <w:qFormat/>
    <w:uiPriority w:val="99"/>
    <w:pPr>
      <w:pBdr>
        <w:top w:val="none" w:color="000000" w:sz="0" w:space="3"/>
        <w:left w:val="none" w:color="000000" w:sz="0" w:space="3"/>
        <w:bottom w:val="single" w:color="000000" w:sz="6" w:space="1"/>
        <w:right w:val="none" w:color="000000" w:sz="0" w:space="3"/>
      </w:pBdr>
      <w:tabs>
        <w:tab w:val="center" w:pos="4153"/>
        <w:tab w:val="right" w:pos="8306"/>
      </w:tabs>
      <w:jc w:val="center"/>
    </w:pPr>
    <w:rPr>
      <w:sz w:val="18"/>
      <w:szCs w:val="18"/>
    </w:rPr>
  </w:style>
  <w:style w:type="paragraph" w:styleId="6">
    <w:name w:val="Normal (Web)"/>
    <w:basedOn w:val="1"/>
    <w:qFormat/>
    <w:uiPriority w:val="99"/>
    <w:pPr>
      <w:widowControl/>
      <w:pBdr>
        <w:top w:val="none" w:color="000000" w:sz="0" w:space="3"/>
        <w:left w:val="none" w:color="000000" w:sz="0" w:space="3"/>
        <w:bottom w:val="none" w:color="000000" w:sz="0" w:space="3"/>
        <w:right w:val="none" w:color="000000" w:sz="0" w:space="3"/>
      </w:pBdr>
      <w:spacing w:before="100" w:beforeAutospacing="1" w:after="100" w:afterAutospacing="1"/>
      <w:jc w:val="left"/>
    </w:pPr>
    <w:rPr>
      <w:rFonts w:ascii="宋体" w:hAnsi="宋体" w:cs="宋体"/>
      <w:sz w:val="24"/>
      <w:szCs w:val="24"/>
    </w:rPr>
  </w:style>
  <w:style w:type="character" w:styleId="9">
    <w:name w:val="page number"/>
    <w:basedOn w:val="8"/>
    <w:qFormat/>
    <w:uiPriority w:val="99"/>
    <w:rPr>
      <w:rFonts w:cs="Times New Roman"/>
    </w:rPr>
  </w:style>
  <w:style w:type="character" w:customStyle="1" w:styleId="10">
    <w:name w:val="Footer Char"/>
    <w:basedOn w:val="8"/>
    <w:link w:val="4"/>
    <w:qFormat/>
    <w:locked/>
    <w:uiPriority w:val="99"/>
    <w:rPr>
      <w:rFonts w:cs="Times New Roman"/>
      <w:sz w:val="18"/>
    </w:rPr>
  </w:style>
  <w:style w:type="character" w:customStyle="1" w:styleId="11">
    <w:name w:val="Header Char"/>
    <w:basedOn w:val="8"/>
    <w:link w:val="5"/>
    <w:qFormat/>
    <w:locked/>
    <w:uiPriority w:val="99"/>
    <w:rPr>
      <w:rFonts w:cs="Times New Roman"/>
      <w:sz w:val="18"/>
    </w:rPr>
  </w:style>
  <w:style w:type="paragraph" w:customStyle="1" w:styleId="12">
    <w:name w:val="样式 正文缩进s4标题4表正文正文非缩进图标题段1Body Text(ch)缩进ALT+Z特点四号正文不..."/>
    <w:basedOn w:val="3"/>
    <w:qFormat/>
    <w:uiPriority w:val="99"/>
    <w:pPr>
      <w:pBdr>
        <w:top w:val="none" w:color="auto" w:sz="0" w:space="0"/>
        <w:left w:val="none" w:color="auto" w:sz="0" w:space="0"/>
        <w:bottom w:val="none" w:color="auto" w:sz="0" w:space="0"/>
        <w:right w:val="none" w:color="auto" w:sz="0" w:space="0"/>
        <w:between w:val="none" w:color="auto" w:sz="0" w:space="0"/>
      </w:pBdr>
      <w:spacing w:line="360" w:lineRule="auto"/>
      <w:ind w:firstLine="472" w:firstLineChars="0"/>
      <w:outlineLvl w:val="4"/>
    </w:pPr>
    <w:rPr>
      <w:rFonts w:ascii="宋体" w:hAnsi="宋体" w:cs="宋体"/>
      <w:color w:val="000000"/>
      <w:spacing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1124</Words>
  <Characters>1168</Characters>
  <Lines>0</Lines>
  <Paragraphs>0</Paragraphs>
  <TotalTime>53</TotalTime>
  <ScaleCrop>false</ScaleCrop>
  <LinksUpToDate>false</LinksUpToDate>
  <CharactersWithSpaces>1224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2016-09-28T19:06:00Z</dcterms:created>
  <dc:creator>Administrator</dc:creator>
  <cp:lastModifiedBy>蒋金杰</cp:lastModifiedBy>
  <cp:lastPrinted>2018-10-16T17:29:00Z</cp:lastPrinted>
  <dcterms:modified xsi:type="dcterms:W3CDTF">2023-01-19T01:24:54Z</dcterms:modified>
  <dc:title>许环辐审〔2015〕1号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KSORubyTemplateID" linkTarget="0">
    <vt:lpwstr>6</vt:lpwstr>
  </property>
  <property fmtid="{D5CDD505-2E9C-101B-9397-08002B2CF9AE}" pid="4" name="ICV">
    <vt:lpwstr>CAF4A509618C4211A40A1C46EECBA833</vt:lpwstr>
  </property>
</Properties>
</file>