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right" w:pos="11340"/>
        </w:tabs>
        <w:rPr>
          <w:rFonts w:ascii="宋体" w:hAnsi="宋体" w:eastAsia="宋体"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审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批意见</w:t>
      </w:r>
      <w:r>
        <w:rPr>
          <w:rFonts w:hint="eastAsia" w:ascii="宋体" w:hAnsi="宋体" w:eastAsia="宋体"/>
          <w:sz w:val="28"/>
          <w:szCs w:val="28"/>
        </w:rPr>
        <w:t>：</w:t>
      </w:r>
    </w:p>
    <w:p>
      <w:pPr>
        <w:tabs>
          <w:tab w:val="decimal" w:pos="10490"/>
        </w:tabs>
        <w:wordWrap w:val="0"/>
        <w:ind w:left="1275" w:right="848" w:rightChars="404"/>
        <w:jc w:val="right"/>
        <w:rPr>
          <w:rFonts w:ascii="宋体" w:hAnsi="宋体" w:eastAsia="宋体"/>
          <w:spacing w:val="4"/>
          <w:position w:val="-6"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豫环辐审[20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]45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01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号</w:t>
      </w:r>
    </w:p>
    <w:p>
      <w:pPr>
        <w:spacing w:line="560" w:lineRule="exact"/>
        <w:jc w:val="center"/>
        <w:rPr>
          <w:rFonts w:hint="eastAsia" w:ascii="黑体" w:hAnsi="黑体" w:eastAsia="黑体" w:cs="黑体"/>
          <w:b/>
          <w:bCs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sz w:val="44"/>
          <w:szCs w:val="44"/>
        </w:rPr>
        <w:t>关于许昌市城乡一体化示范区</w:t>
      </w:r>
    </w:p>
    <w:p>
      <w:pPr>
        <w:spacing w:line="560" w:lineRule="exact"/>
        <w:jc w:val="center"/>
        <w:rPr>
          <w:rFonts w:hint="eastAsia" w:ascii="黑体" w:hAnsi="黑体" w:eastAsia="黑体" w:cs="黑体"/>
          <w:b/>
          <w:bCs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sz w:val="44"/>
          <w:szCs w:val="44"/>
        </w:rPr>
        <w:t>商务中心区社区卫生服务中心</w:t>
      </w:r>
    </w:p>
    <w:p>
      <w:pPr>
        <w:spacing w:line="560" w:lineRule="exact"/>
        <w:jc w:val="center"/>
        <w:rPr>
          <w:rFonts w:hint="eastAsia" w:ascii="黑体" w:hAnsi="黑体" w:eastAsia="黑体" w:cs="黑体"/>
          <w:b/>
          <w:bCs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sz w:val="44"/>
          <w:szCs w:val="44"/>
          <w:lang w:eastAsia="zh-CN"/>
        </w:rPr>
        <w:t>新</w:t>
      </w:r>
      <w:r>
        <w:rPr>
          <w:rFonts w:hint="eastAsia" w:ascii="黑体" w:hAnsi="黑体" w:eastAsia="黑体" w:cs="黑体"/>
          <w:b/>
          <w:bCs/>
          <w:sz w:val="44"/>
          <w:szCs w:val="44"/>
        </w:rPr>
        <w:t>申请《辐射安全许可证》的批复</w:t>
      </w:r>
    </w:p>
    <w:p>
      <w:pPr>
        <w:jc w:val="center"/>
        <w:rPr>
          <w:rFonts w:ascii="华文仿宋" w:hAnsi="华文仿宋" w:eastAsia="华文仿宋" w:cs="华文仿宋"/>
          <w:bCs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一、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原则同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意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许昌市城乡一体化示范区商务中心区社区卫生服务中心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申请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辐射安全许可证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》。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二、项目位于河南省许昌市城乡一体化示范区建安区永兴东路南侧</w:t>
      </w:r>
      <w:r>
        <w:rPr>
          <w:rFonts w:hint="eastAsia" w:ascii="Microsoft YaHei" w:hAnsi="Microsoft YaHei" w:eastAsia="宋体" w:cs="Microsoft YaHei"/>
          <w:i w:val="0"/>
          <w:caps w:val="0"/>
          <w:color w:val="42565E"/>
          <w:spacing w:val="0"/>
          <w:sz w:val="21"/>
          <w:szCs w:val="21"/>
          <w:lang w:val="en-US" w:eastAsia="zh-CN"/>
        </w:rPr>
        <w:t>,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使用Ⅲ类射线装置1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台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三、单位名称、地址、法定代表人要真实准确。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四、</w:t>
      </w:r>
      <w:r>
        <w:rPr>
          <w:rFonts w:hint="eastAsia" w:ascii="仿宋_GB2312" w:hAnsi="仿宋_GB2312" w:eastAsia="仿宋_GB2312" w:cs="仿宋_GB2312"/>
          <w:sz w:val="32"/>
          <w:szCs w:val="32"/>
        </w:rPr>
        <w:t>所需材料经审查，符合《放射性同位素与射线装置安全许可管理办法》规定。你单位应严格按照许可的种类和范围从事活动，每年应在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月31日前编写并上报年度辐射安全防护评估报告。完善辐射安全应急预案，并及时发现和排除辐射安全隐患。并在许可证有效期届满30日前向我局提出延续申请。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五、</w:t>
      </w:r>
      <w:r>
        <w:rPr>
          <w:rFonts w:hint="eastAsia" w:ascii="仿宋_GB2312" w:hAnsi="仿宋_GB2312" w:eastAsia="仿宋_GB2312" w:cs="仿宋_GB2312"/>
          <w:sz w:val="32"/>
          <w:szCs w:val="32"/>
        </w:rPr>
        <w:t>辐射安全的监督管理工作由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许昌市生态环境局城乡一体化示范区分局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Cs/>
          <w:sz w:val="32"/>
          <w:szCs w:val="32"/>
        </w:rPr>
        <w:t>负责。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default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2日</w:t>
      </w:r>
    </w:p>
    <w:p>
      <w:pPr>
        <w:rPr>
          <w:rFonts w:hint="eastAsia" w:eastAsiaTheme="minor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华文仿宋">
    <w:altName w:val="仿宋_GB2312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Microsoft YaHei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00007A87" w:usb1="80000000" w:usb2="00000008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AF6FA7"/>
    <w:rsid w:val="06A44CEA"/>
    <w:rsid w:val="06AF6FA7"/>
    <w:rsid w:val="07666444"/>
    <w:rsid w:val="0D7A15EE"/>
    <w:rsid w:val="1DD51BBE"/>
    <w:rsid w:val="2B1C1D64"/>
    <w:rsid w:val="2B2F10A7"/>
    <w:rsid w:val="2CA50822"/>
    <w:rsid w:val="2F962BEC"/>
    <w:rsid w:val="311C31C7"/>
    <w:rsid w:val="3130617C"/>
    <w:rsid w:val="31C77EE4"/>
    <w:rsid w:val="33A908F9"/>
    <w:rsid w:val="35C213D1"/>
    <w:rsid w:val="367D4C56"/>
    <w:rsid w:val="42DC0E6C"/>
    <w:rsid w:val="46517588"/>
    <w:rsid w:val="476D6BA6"/>
    <w:rsid w:val="495B75B1"/>
    <w:rsid w:val="4AF834F4"/>
    <w:rsid w:val="4B2A25BB"/>
    <w:rsid w:val="5036020C"/>
    <w:rsid w:val="51EA5A66"/>
    <w:rsid w:val="538A423F"/>
    <w:rsid w:val="53FC0951"/>
    <w:rsid w:val="54693D18"/>
    <w:rsid w:val="56714FE7"/>
    <w:rsid w:val="57E13596"/>
    <w:rsid w:val="59524B74"/>
    <w:rsid w:val="66156C86"/>
    <w:rsid w:val="6EC32E0C"/>
    <w:rsid w:val="6ECA0E7E"/>
    <w:rsid w:val="702E3465"/>
    <w:rsid w:val="72A37EC1"/>
    <w:rsid w:val="76201A1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Office_10.8.0.6379_F1E327BC-269C-435d-A152-05C5408002CA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2019-08-08T08:35:00Z</dcterms:created>
  <dc:creator>Administrator</dc:creator>
  <cp:lastModifiedBy>未定义</cp:lastModifiedBy>
  <cp:lastPrinted>2019-12-16T07:37:00Z</cp:lastPrinted>
  <dcterms:modified xsi:type="dcterms:W3CDTF">2020-01-02T01:53:53Z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2052-10.8.0.6379</vt:lpwstr>
  </property>
</Properties>
</file>