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/>
          <w:sz w:val="28"/>
          <w:szCs w:val="28"/>
        </w:rPr>
        <w:t>批意见：</w:t>
      </w:r>
      <w:bookmarkStart w:id="0" w:name="_GoBack"/>
      <w:bookmarkEnd w:id="0"/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61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禹州市张得镇中心卫生院重新申请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禹州市张得镇中心卫生院重新申请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河南省禹州市张得镇贺庄新区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使用Ⅲ类射线装置1</w:t>
      </w:r>
      <w:r>
        <w:rPr>
          <w:rFonts w:hint="eastAsia" w:ascii="仿宋_GB2312" w:hAnsi="仿宋_GB2312" w:eastAsia="仿宋_GB2312" w:cs="仿宋_GB2312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禹州市环保局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D67A8"/>
    <w:rsid w:val="33273493"/>
    <w:rsid w:val="529D67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2019-09-03T03:28:00Z</dcterms:created>
  <dc:creator>【埖开埖谢】</dc:creator>
  <cp:lastModifiedBy>【埖开埖谢】</cp:lastModifiedBy>
  <dcterms:modified xsi:type="dcterms:W3CDTF">2019-09-19T02:51:59Z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