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11340"/>
        </w:tabs>
        <w:rPr>
          <w:rFonts w:ascii="宋体" w:hAnsi="宋体" w:eastAsia="宋体"/>
          <w:sz w:val="28"/>
          <w:szCs w:val="28"/>
        </w:rPr>
      </w:pPr>
      <w:r>
        <w:rPr>
          <w:rFonts w:hint="eastAsia" w:ascii="宋体" w:hAnsi="宋体" w:eastAsia="宋体"/>
          <w:sz w:val="28"/>
          <w:szCs w:val="28"/>
          <w:lang w:eastAsia="zh-CN"/>
        </w:rPr>
        <w:t>审</w:t>
      </w:r>
      <w:r>
        <w:rPr>
          <w:rFonts w:hint="eastAsia" w:ascii="宋体" w:hAnsi="宋体" w:eastAsia="宋体"/>
          <w:sz w:val="28"/>
          <w:szCs w:val="28"/>
        </w:rPr>
        <w:t>批意见：</w:t>
      </w:r>
    </w:p>
    <w:p>
      <w:pPr>
        <w:tabs>
          <w:tab w:val="decimal" w:pos="10490"/>
        </w:tabs>
        <w:wordWrap w:val="0"/>
        <w:ind w:left="1275" w:right="848" w:rightChars="404"/>
        <w:jc w:val="right"/>
        <w:rPr>
          <w:rFonts w:ascii="宋体" w:hAnsi="宋体" w:eastAsia="宋体"/>
          <w:spacing w:val="4"/>
          <w:position w:val="-6"/>
          <w:sz w:val="28"/>
          <w:szCs w:val="28"/>
        </w:rPr>
      </w:pPr>
      <w:r>
        <w:rPr>
          <w:rFonts w:hint="eastAsia" w:ascii="宋体" w:hAnsi="宋体" w:eastAsia="宋体"/>
          <w:spacing w:val="4"/>
          <w:position w:val="-6"/>
          <w:sz w:val="28"/>
          <w:szCs w:val="28"/>
        </w:rPr>
        <w:t>豫环辐审[201</w:t>
      </w:r>
      <w:r>
        <w:rPr>
          <w:rFonts w:hint="eastAsia" w:ascii="宋体" w:hAnsi="宋体" w:eastAsia="宋体"/>
          <w:spacing w:val="4"/>
          <w:position w:val="-6"/>
          <w:sz w:val="28"/>
          <w:szCs w:val="28"/>
          <w:lang w:val="en-US" w:eastAsia="zh-CN"/>
        </w:rPr>
        <w:t>9</w:t>
      </w:r>
      <w:r>
        <w:rPr>
          <w:rFonts w:hint="eastAsia" w:ascii="宋体" w:hAnsi="宋体" w:eastAsia="宋体"/>
          <w:spacing w:val="4"/>
          <w:position w:val="-6"/>
          <w:sz w:val="28"/>
          <w:szCs w:val="28"/>
        </w:rPr>
        <w:t>]45</w:t>
      </w:r>
      <w:r>
        <w:rPr>
          <w:rFonts w:hint="eastAsia" w:ascii="宋体" w:hAnsi="宋体" w:eastAsia="宋体"/>
          <w:spacing w:val="4"/>
          <w:position w:val="-6"/>
          <w:sz w:val="28"/>
          <w:szCs w:val="28"/>
          <w:lang w:val="en-US" w:eastAsia="zh-CN"/>
        </w:rPr>
        <w:t>79</w:t>
      </w:r>
      <w:r>
        <w:rPr>
          <w:rFonts w:hint="eastAsia" w:ascii="宋体" w:hAnsi="宋体" w:eastAsia="宋体"/>
          <w:spacing w:val="4"/>
          <w:position w:val="-6"/>
          <w:sz w:val="28"/>
          <w:szCs w:val="28"/>
        </w:rPr>
        <w:t>号</w:t>
      </w: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rPr>
        <w:t>关于许昌市建安区椹涧乡卫生院辐射安全许可证扩建后重新申请</w:t>
      </w:r>
    </w:p>
    <w:p>
      <w:pPr>
        <w:jc w:val="center"/>
        <w:rPr>
          <w:rFonts w:hint="eastAsia" w:ascii="黑体" w:hAnsi="黑体" w:eastAsia="黑体" w:cs="黑体"/>
          <w:b/>
          <w:bCs/>
          <w:sz w:val="44"/>
          <w:szCs w:val="44"/>
        </w:rPr>
      </w:pPr>
      <w:r>
        <w:rPr>
          <w:rFonts w:hint="eastAsia" w:ascii="黑体" w:hAnsi="黑体" w:eastAsia="黑体" w:cs="黑体"/>
          <w:b/>
          <w:bCs/>
          <w:sz w:val="44"/>
          <w:szCs w:val="44"/>
        </w:rPr>
        <w:t>《辐射安全许可证》的批复</w:t>
      </w:r>
    </w:p>
    <w:p>
      <w:pPr>
        <w:jc w:val="center"/>
        <w:rPr>
          <w:rFonts w:ascii="华文仿宋" w:hAnsi="华文仿宋" w:eastAsia="华文仿宋" w:cs="华文仿宋"/>
          <w:bCs/>
          <w:sz w:val="32"/>
          <w:szCs w:val="32"/>
        </w:rPr>
      </w:pP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一、原则同意许昌市建安区椹涧乡卫生院辐射安全许可证扩建后重新申请《辐射安全许可证》。</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rPr>
        <w:t>二、项目位于河南省许昌市建安区许昌市建安区椹涧乡椹南村，</w:t>
      </w:r>
      <w:r>
        <w:rPr>
          <w:rFonts w:hint="eastAsia" w:ascii="仿宋_GB2312" w:hAnsi="仿宋_GB2312" w:eastAsia="仿宋_GB2312" w:cs="仿宋_GB2312"/>
          <w:bCs/>
          <w:sz w:val="32"/>
          <w:szCs w:val="32"/>
          <w:lang w:eastAsia="zh-CN"/>
        </w:rPr>
        <w:t>现新增</w:t>
      </w:r>
      <w:bookmarkStart w:id="0" w:name="_GoBack"/>
      <w:bookmarkEnd w:id="0"/>
      <w:r>
        <w:rPr>
          <w:rFonts w:hint="eastAsia" w:ascii="仿宋_GB2312" w:hAnsi="仿宋_GB2312" w:eastAsia="仿宋_GB2312" w:cs="仿宋_GB2312"/>
          <w:sz w:val="32"/>
          <w:szCs w:val="32"/>
          <w:lang w:val="en-US" w:eastAsia="zh-CN"/>
        </w:rPr>
        <w:t>使用Ⅲ类射线装置DR机1</w:t>
      </w:r>
      <w:r>
        <w:rPr>
          <w:rFonts w:hint="eastAsia" w:ascii="仿宋_GB2312" w:hAnsi="仿宋_GB2312" w:eastAsia="仿宋_GB2312" w:cs="仿宋_GB2312"/>
          <w:sz w:val="32"/>
          <w:szCs w:val="32"/>
        </w:rPr>
        <w:t>台</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三、单位名称、地址、法定代表人要真实准确。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w:t>
      </w:r>
      <w:r>
        <w:rPr>
          <w:rFonts w:hint="eastAsia" w:ascii="仿宋_GB2312" w:hAnsi="仿宋_GB2312" w:eastAsia="仿宋_GB2312" w:cs="仿宋_GB2312"/>
          <w:sz w:val="32"/>
          <w:szCs w:val="32"/>
        </w:rPr>
        <w:t>所需材料经审查，符合《放射性同位素与射线装置安全许可管理办法》规定。你单位应严格按照许可的种类和范围从事活动，每年应在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月31日前编写并上报年度辐射安全防护评估报告。完善辐射安全应急预案，并及时发现和排除辐射安全隐患。并在许可证有效期届满30日前向我局提出延续申请。</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w:t>
      </w:r>
      <w:r>
        <w:rPr>
          <w:rFonts w:hint="eastAsia" w:ascii="仿宋_GB2312" w:hAnsi="仿宋_GB2312" w:eastAsia="仿宋_GB2312" w:cs="仿宋_GB2312"/>
          <w:sz w:val="32"/>
          <w:szCs w:val="32"/>
        </w:rPr>
        <w:t>辐射安全的监督管理工作由</w:t>
      </w:r>
      <w:r>
        <w:rPr>
          <w:rFonts w:hint="eastAsia" w:ascii="仿宋_GB2312" w:hAnsi="仿宋_GB2312" w:eastAsia="仿宋_GB2312" w:cs="仿宋_GB2312"/>
          <w:sz w:val="32"/>
          <w:szCs w:val="32"/>
          <w:lang w:eastAsia="zh-CN"/>
        </w:rPr>
        <w:t>建安区环保局</w:t>
      </w:r>
      <w:r>
        <w:rPr>
          <w:rFonts w:hint="eastAsia" w:ascii="仿宋_GB2312" w:hAnsi="仿宋_GB2312" w:eastAsia="仿宋_GB2312" w:cs="仿宋_GB2312"/>
          <w:bCs/>
          <w:sz w:val="32"/>
          <w:szCs w:val="32"/>
        </w:rPr>
        <w:t>负责。</w:t>
      </w:r>
    </w:p>
    <w:p>
      <w:pPr>
        <w:spacing w:line="560" w:lineRule="exact"/>
        <w:ind w:firstLine="640" w:firstLineChars="200"/>
        <w:jc w:val="left"/>
        <w:rPr>
          <w:rFonts w:hint="eastAsia" w:ascii="仿宋_GB2312" w:hAnsi="仿宋_GB2312" w:eastAsia="仿宋_GB2312" w:cs="仿宋_GB2312"/>
          <w:sz w:val="32"/>
          <w:szCs w:val="32"/>
        </w:rPr>
      </w:pPr>
    </w:p>
    <w:p>
      <w:pPr>
        <w:rPr>
          <w:rFonts w:hint="default"/>
          <w:lang w:val="en-US"/>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13日</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华文仿宋">
    <w:altName w:val="仿宋_GB2312"/>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F6FA7"/>
    <w:rsid w:val="06A44CEA"/>
    <w:rsid w:val="06AF6FA7"/>
    <w:rsid w:val="0D7A15EE"/>
    <w:rsid w:val="1DD51BBE"/>
    <w:rsid w:val="2F962BEC"/>
    <w:rsid w:val="3130617C"/>
    <w:rsid w:val="33A908F9"/>
    <w:rsid w:val="46517588"/>
    <w:rsid w:val="476D6BA6"/>
    <w:rsid w:val="4AF834F4"/>
    <w:rsid w:val="4B2A25BB"/>
    <w:rsid w:val="538A423F"/>
    <w:rsid w:val="53FC0951"/>
    <w:rsid w:val="57E13596"/>
    <w:rsid w:val="59524B74"/>
    <w:rsid w:val="6EC32E0C"/>
    <w:rsid w:val="702E3465"/>
    <w:rsid w:val="72A37EC1"/>
    <w:rsid w:val="76201A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278</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2019-08-08T08:35:00Z</dcterms:created>
  <dc:creator>Administrator</dc:creator>
  <cp:lastModifiedBy>【埖开埖谢】</cp:lastModifiedBy>
  <cp:lastPrinted>2019-10-24T06:35:00Z</cp:lastPrinted>
  <dcterms:modified xsi:type="dcterms:W3CDTF">2019-11-13T00:54:24Z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