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textAlignment w:val="baseline"/>
        <w:rPr>
          <w:rFonts w:eastAsia="仿宋"/>
          <w:sz w:val="32"/>
          <w:szCs w:val="32"/>
        </w:rPr>
      </w:pPr>
    </w:p>
    <w:p>
      <w:pPr>
        <w:adjustRightInd w:val="0"/>
        <w:snapToGrid w:val="0"/>
        <w:spacing w:line="520" w:lineRule="exact"/>
        <w:textAlignment w:val="baseline"/>
        <w:rPr>
          <w:rFonts w:eastAsia="仿宋"/>
          <w:sz w:val="32"/>
          <w:szCs w:val="32"/>
        </w:rPr>
      </w:pPr>
    </w:p>
    <w:p>
      <w:pPr>
        <w:adjustRightInd w:val="0"/>
        <w:snapToGrid w:val="0"/>
        <w:spacing w:line="520" w:lineRule="exact"/>
        <w:textAlignment w:val="baseline"/>
        <w:rPr>
          <w:rFonts w:eastAsia="仿宋"/>
          <w:sz w:val="32"/>
          <w:szCs w:val="32"/>
        </w:rPr>
      </w:pPr>
    </w:p>
    <w:p>
      <w:pPr>
        <w:adjustRightInd w:val="0"/>
        <w:snapToGrid w:val="0"/>
        <w:spacing w:line="520" w:lineRule="exact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审批意见：</w:t>
      </w:r>
    </w:p>
    <w:p>
      <w:pPr>
        <w:adjustRightInd w:val="0"/>
        <w:snapToGrid w:val="0"/>
        <w:spacing w:line="520" w:lineRule="exact"/>
        <w:ind w:firstLine="5120" w:firstLineChars="1600"/>
        <w:textAlignment w:val="baseline"/>
        <w:rPr>
          <w:rFonts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许环辐审〔202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关于许昌襄城湛北110千伏输变电工程（变更）环境影响报告表的批复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600" w:lineRule="exact"/>
        <w:rPr>
          <w:rFonts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60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国网河南省电力公司许昌供电公司: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eastAsia="仿宋"/>
          <w:color w:val="auto"/>
          <w:sz w:val="32"/>
          <w:szCs w:val="32"/>
        </w:rPr>
      </w:pPr>
      <w:r>
        <w:rPr>
          <w:rFonts w:eastAsia="仿宋"/>
          <w:color w:val="auto"/>
          <w:sz w:val="32"/>
          <w:szCs w:val="32"/>
        </w:rPr>
        <w:t>你公司（统一社会信用代码:</w:t>
      </w:r>
      <w:r>
        <w:rPr>
          <w:color w:val="auto"/>
        </w:rPr>
        <w:t xml:space="preserve"> </w:t>
      </w:r>
      <w:r>
        <w:rPr>
          <w:rFonts w:eastAsia="仿宋"/>
          <w:color w:val="auto"/>
          <w:sz w:val="32"/>
          <w:szCs w:val="32"/>
        </w:rPr>
        <w:t>914110000057479041）报送的</w:t>
      </w:r>
      <w:r>
        <w:rPr>
          <w:rFonts w:hint="eastAsia" w:eastAsia="仿宋"/>
          <w:color w:val="auto"/>
          <w:sz w:val="32"/>
          <w:szCs w:val="32"/>
          <w:highlight w:val="none"/>
        </w:rPr>
        <w:t>《许昌襄城湛北110千伏输变电工程（变更）环境影响报告表》</w:t>
      </w:r>
      <w:r>
        <w:rPr>
          <w:rFonts w:eastAsia="仿宋"/>
          <w:color w:val="auto"/>
          <w:sz w:val="32"/>
          <w:szCs w:val="32"/>
          <w:highlight w:val="none"/>
        </w:rPr>
        <w:t>（报批版，以下简称《报告表》）</w:t>
      </w:r>
      <w:r>
        <w:rPr>
          <w:rFonts w:eastAsia="仿宋"/>
          <w:color w:val="auto"/>
          <w:sz w:val="32"/>
          <w:szCs w:val="32"/>
        </w:rPr>
        <w:t>收悉，该项目环评审批事项已在</w:t>
      </w:r>
      <w:r>
        <w:rPr>
          <w:rFonts w:hint="eastAsia" w:eastAsia="仿宋"/>
          <w:color w:val="auto"/>
          <w:sz w:val="32"/>
          <w:szCs w:val="32"/>
          <w:lang w:eastAsia="zh-CN"/>
        </w:rPr>
        <w:t>许昌市生态环境</w:t>
      </w:r>
      <w:r>
        <w:rPr>
          <w:rFonts w:eastAsia="仿宋"/>
          <w:color w:val="auto"/>
          <w:sz w:val="32"/>
          <w:szCs w:val="32"/>
        </w:rPr>
        <w:t>局网站公示期满。经认真研究，批复如下：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eastAsia="仿宋"/>
          <w:color w:val="auto"/>
          <w:sz w:val="32"/>
          <w:szCs w:val="32"/>
        </w:rPr>
      </w:pPr>
      <w:r>
        <w:rPr>
          <w:rFonts w:eastAsia="仿宋"/>
          <w:color w:val="auto"/>
          <w:sz w:val="32"/>
          <w:szCs w:val="32"/>
        </w:rPr>
        <w:t>原则批准由武汉华凯环境安全技术发展有限公司编制的《报告表》，建设单位应据此《报告表》认真落实各项</w:t>
      </w:r>
      <w:r>
        <w:rPr>
          <w:rFonts w:hint="eastAsia" w:eastAsia="仿宋"/>
          <w:color w:val="auto"/>
          <w:sz w:val="32"/>
          <w:szCs w:val="32"/>
          <w:lang w:eastAsia="zh-CN"/>
        </w:rPr>
        <w:t>环保</w:t>
      </w:r>
      <w:r>
        <w:rPr>
          <w:rFonts w:eastAsia="仿宋"/>
          <w:color w:val="auto"/>
          <w:sz w:val="32"/>
          <w:szCs w:val="32"/>
        </w:rPr>
        <w:t>措施。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项目位于许昌市襄城县。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工程总投资6460万元，其中环保投资51万元，占工程总投资的0.79%。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eastAsia="仿宋"/>
          <w:color w:val="auto"/>
          <w:sz w:val="32"/>
          <w:szCs w:val="32"/>
        </w:rPr>
        <w:t>（一）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新建襄城湛北110kV变电站工程：站址位于许昌市襄城县。变电站总占地面积4447m2，半户内布置。规划主变容量3×50MVA，110kV出线4回，本期建设主变容量1×50MVA，110kV出线2回。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eastAsia="仿宋"/>
          <w:color w:val="auto"/>
          <w:sz w:val="30"/>
          <w:szCs w:val="30"/>
        </w:rPr>
        <w:t>（二）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新建乾明~湛北110kV线路工程：新建线路起于乾明220kV变电站，止于湛北110kV变电站，线路全长19.7km，同塔双回路架设。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eastAsia="仿宋"/>
          <w:color w:val="auto"/>
          <w:sz w:val="30"/>
          <w:szCs w:val="30"/>
        </w:rPr>
        <w:t>（</w:t>
      </w:r>
      <w:r>
        <w:rPr>
          <w:rFonts w:hint="eastAsia" w:eastAsia="仿宋"/>
          <w:color w:val="auto"/>
          <w:sz w:val="30"/>
          <w:szCs w:val="30"/>
        </w:rPr>
        <w:t>三</w:t>
      </w:r>
      <w:r>
        <w:rPr>
          <w:rFonts w:eastAsia="仿宋"/>
          <w:color w:val="auto"/>
          <w:sz w:val="30"/>
          <w:szCs w:val="30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间隔扩建工程：本期乾明220kV变电站扩建110kV</w:t>
      </w:r>
      <w:r>
        <w:rPr>
          <w:rFonts w:hint="eastAsia" w:eastAsia="仿宋"/>
          <w:sz w:val="32"/>
          <w:szCs w:val="32"/>
        </w:rPr>
        <w:t>出线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间隔2个，于站内进行，不新增占地。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eastAsia="仿宋"/>
          <w:color w:val="auto"/>
          <w:sz w:val="32"/>
          <w:szCs w:val="32"/>
        </w:rPr>
      </w:pPr>
      <w:r>
        <w:rPr>
          <w:rFonts w:eastAsia="仿宋"/>
          <w:color w:val="auto"/>
          <w:sz w:val="32"/>
          <w:szCs w:val="32"/>
        </w:rPr>
        <w:t>三、项目建设和运营期间须重点做好的工作。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eastAsia="仿宋"/>
          <w:color w:val="auto"/>
          <w:sz w:val="32"/>
          <w:szCs w:val="32"/>
        </w:rPr>
      </w:pPr>
      <w:r>
        <w:rPr>
          <w:rFonts w:eastAsia="仿宋"/>
          <w:color w:val="auto"/>
          <w:sz w:val="32"/>
          <w:szCs w:val="32"/>
        </w:rPr>
        <w:t>（一）项目建设和运营中应严格按照《报告表》和本批复的要求，确保各项环境保护措施</w:t>
      </w:r>
      <w:r>
        <w:rPr>
          <w:rFonts w:hint="eastAsia" w:eastAsia="仿宋"/>
          <w:color w:val="auto"/>
          <w:sz w:val="32"/>
          <w:szCs w:val="32"/>
          <w:lang w:eastAsia="zh-CN"/>
        </w:rPr>
        <w:t>落实到位</w:t>
      </w:r>
      <w:r>
        <w:rPr>
          <w:rFonts w:eastAsia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baseline"/>
        <w:rPr>
          <w:rFonts w:hint="eastAsia" w:eastAsia="仿宋"/>
          <w:color w:val="auto"/>
          <w:sz w:val="30"/>
          <w:szCs w:val="30"/>
          <w:lang w:eastAsia="zh-CN"/>
        </w:rPr>
      </w:pPr>
      <w:r>
        <w:rPr>
          <w:rFonts w:eastAsia="仿宋"/>
          <w:color w:val="auto"/>
          <w:sz w:val="30"/>
          <w:szCs w:val="30"/>
        </w:rPr>
        <w:t>（二）</w:t>
      </w:r>
      <w:r>
        <w:rPr>
          <w:rFonts w:hint="eastAsia" w:eastAsia="仿宋"/>
          <w:color w:val="auto"/>
          <w:sz w:val="32"/>
          <w:szCs w:val="32"/>
        </w:rPr>
        <w:t>项目建设期间严格落实防治工频电场、工频磁场、噪声等环保措施，确保线路两侧区域的工频电场强度、工频磁感应强度、声环境符合环境影响评价执行标准</w:t>
      </w:r>
      <w:bookmarkStart w:id="0" w:name="_GoBack"/>
      <w:bookmarkEnd w:id="0"/>
      <w:r>
        <w:rPr>
          <w:rFonts w:eastAsia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baseline"/>
        <w:rPr>
          <w:rFonts w:hint="default" w:eastAsia="仿宋"/>
          <w:color w:val="auto"/>
          <w:sz w:val="30"/>
          <w:szCs w:val="30"/>
          <w:lang w:val="en-US" w:eastAsia="zh-CN"/>
        </w:rPr>
      </w:pPr>
      <w:r>
        <w:rPr>
          <w:rFonts w:eastAsia="仿宋"/>
          <w:color w:val="auto"/>
          <w:sz w:val="30"/>
          <w:szCs w:val="30"/>
        </w:rPr>
        <w:t>（</w:t>
      </w:r>
      <w:r>
        <w:rPr>
          <w:rFonts w:hint="eastAsia" w:eastAsia="仿宋"/>
          <w:color w:val="auto"/>
          <w:sz w:val="30"/>
          <w:szCs w:val="30"/>
        </w:rPr>
        <w:t>三</w:t>
      </w:r>
      <w:r>
        <w:rPr>
          <w:rFonts w:eastAsia="仿宋"/>
          <w:color w:val="auto"/>
          <w:sz w:val="30"/>
          <w:szCs w:val="30"/>
        </w:rPr>
        <w:t>）</w:t>
      </w:r>
      <w:r>
        <w:rPr>
          <w:rFonts w:hint="eastAsia" w:eastAsia="仿宋"/>
          <w:color w:val="auto"/>
          <w:sz w:val="30"/>
          <w:szCs w:val="30"/>
        </w:rPr>
        <w:t>项目建设依照环评内容建设，选用低噪声设备，采取隔声降噪措施，加强施工期间的环境管理，落实各项生态保护和污染防治措施，尽量减少土地占用和植被的破坏。施工垃圾、弃渣和污水应集中、妥善处置；要采取洒水、隔离等措施，防止扬尘、噪声污染环境。项目建成后，应及时恢复临时占地的植被和使用功能，防止水土流失</w:t>
      </w:r>
      <w:r>
        <w:rPr>
          <w:rFonts w:hint="eastAsia" w:eastAsia="仿宋"/>
          <w:color w:val="auto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baseline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（四）变电站生活污水经处理后用于站区绿化或定期清理，不外排。变电站设置足够容量的事故油池，产生的废变压器油等危险废物交有资质的单位</w:t>
      </w:r>
      <w:r>
        <w:rPr>
          <w:rFonts w:hint="eastAsia" w:eastAsia="仿宋"/>
          <w:color w:val="auto"/>
          <w:sz w:val="30"/>
          <w:szCs w:val="30"/>
          <w:lang w:eastAsia="zh-CN"/>
        </w:rPr>
        <w:t>妥善处理</w:t>
      </w:r>
      <w:r>
        <w:rPr>
          <w:rFonts w:hint="eastAsia" w:eastAsia="仿宋"/>
          <w:color w:val="auto"/>
          <w:sz w:val="30"/>
          <w:szCs w:val="30"/>
        </w:rPr>
        <w:t>，不得擅自处置。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baseline"/>
        <w:rPr>
          <w:rFonts w:eastAsia="仿宋"/>
          <w:color w:val="auto"/>
          <w:sz w:val="30"/>
          <w:szCs w:val="30"/>
        </w:rPr>
      </w:pPr>
      <w:r>
        <w:rPr>
          <w:rFonts w:eastAsia="仿宋"/>
          <w:color w:val="auto"/>
          <w:sz w:val="30"/>
          <w:szCs w:val="30"/>
        </w:rPr>
        <w:t>（</w:t>
      </w:r>
      <w:r>
        <w:rPr>
          <w:rFonts w:hint="eastAsia" w:eastAsia="仿宋"/>
          <w:color w:val="auto"/>
          <w:sz w:val="30"/>
          <w:szCs w:val="30"/>
        </w:rPr>
        <w:t>五</w:t>
      </w:r>
      <w:r>
        <w:rPr>
          <w:rFonts w:eastAsia="仿宋"/>
          <w:color w:val="auto"/>
          <w:sz w:val="30"/>
          <w:szCs w:val="30"/>
        </w:rPr>
        <w:t>）</w:t>
      </w:r>
      <w:r>
        <w:rPr>
          <w:rFonts w:hint="eastAsia" w:eastAsia="仿宋"/>
          <w:color w:val="auto"/>
          <w:sz w:val="30"/>
          <w:szCs w:val="30"/>
        </w:rPr>
        <w:t>项目建设严格执行环境保护设施与主体工程同时设计、同时施工、同时投入使用的环境保护“三同时”制度，落实各项环保措施。项目建成后，按规定程序进行竣工环境保护验收，验收合格后，方可投入正式运行</w:t>
      </w:r>
      <w:r>
        <w:rPr>
          <w:rFonts w:eastAsia="仿宋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baseline"/>
        <w:rPr>
          <w:rFonts w:eastAsia="仿宋"/>
          <w:color w:val="auto"/>
          <w:sz w:val="30"/>
          <w:szCs w:val="30"/>
        </w:rPr>
      </w:pPr>
      <w:r>
        <w:rPr>
          <w:rFonts w:eastAsia="仿宋"/>
          <w:color w:val="auto"/>
          <w:sz w:val="30"/>
          <w:szCs w:val="30"/>
        </w:rPr>
        <w:t>四、建设</w:t>
      </w:r>
      <w:r>
        <w:rPr>
          <w:rFonts w:hint="eastAsia" w:eastAsia="仿宋"/>
          <w:color w:val="auto"/>
          <w:sz w:val="30"/>
          <w:szCs w:val="30"/>
          <w:lang w:eastAsia="zh-CN"/>
        </w:rPr>
        <w:t>或</w:t>
      </w:r>
      <w:r>
        <w:rPr>
          <w:rFonts w:eastAsia="仿宋"/>
          <w:color w:val="auto"/>
          <w:sz w:val="30"/>
          <w:szCs w:val="30"/>
        </w:rPr>
        <w:t>运营单位应建立</w:t>
      </w:r>
      <w:r>
        <w:rPr>
          <w:rFonts w:hint="eastAsia" w:eastAsia="仿宋"/>
          <w:color w:val="auto"/>
          <w:sz w:val="30"/>
          <w:szCs w:val="30"/>
          <w:lang w:eastAsia="zh-CN"/>
        </w:rPr>
        <w:t>生态环境</w:t>
      </w:r>
      <w:r>
        <w:rPr>
          <w:rFonts w:eastAsia="仿宋"/>
          <w:color w:val="auto"/>
          <w:sz w:val="30"/>
          <w:szCs w:val="30"/>
        </w:rPr>
        <w:t>管理和监测制度，及时消除事故隐患，确保各项污染因子达到环保标准要求；制定详细的风险事故应急预案，确保发生事故</w:t>
      </w:r>
      <w:r>
        <w:rPr>
          <w:rFonts w:hint="eastAsia" w:eastAsia="仿宋"/>
          <w:color w:val="auto"/>
          <w:sz w:val="30"/>
          <w:szCs w:val="30"/>
          <w:lang w:eastAsia="zh-CN"/>
        </w:rPr>
        <w:t>后</w:t>
      </w:r>
      <w:r>
        <w:rPr>
          <w:rFonts w:eastAsia="仿宋"/>
          <w:color w:val="auto"/>
          <w:sz w:val="30"/>
          <w:szCs w:val="30"/>
        </w:rPr>
        <w:t>可</w:t>
      </w:r>
      <w:r>
        <w:rPr>
          <w:rFonts w:hint="eastAsia" w:eastAsia="仿宋"/>
          <w:color w:val="auto"/>
          <w:sz w:val="30"/>
          <w:szCs w:val="30"/>
          <w:lang w:eastAsia="zh-CN"/>
        </w:rPr>
        <w:t>得到</w:t>
      </w:r>
      <w:r>
        <w:rPr>
          <w:rFonts w:eastAsia="仿宋"/>
          <w:color w:val="auto"/>
          <w:sz w:val="30"/>
          <w:szCs w:val="30"/>
        </w:rPr>
        <w:t>及时妥善处理。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00" w:firstLineChars="200"/>
        <w:jc w:val="both"/>
        <w:textAlignment w:val="baseline"/>
        <w:rPr>
          <w:rFonts w:eastAsia="仿宋"/>
          <w:sz w:val="30"/>
          <w:szCs w:val="30"/>
        </w:rPr>
      </w:pPr>
      <w:r>
        <w:rPr>
          <w:rFonts w:eastAsia="仿宋"/>
          <w:color w:val="auto"/>
          <w:sz w:val="30"/>
          <w:szCs w:val="30"/>
        </w:rPr>
        <w:t>五、</w:t>
      </w:r>
      <w:r>
        <w:rPr>
          <w:rFonts w:hint="eastAsia" w:eastAsia="仿宋"/>
          <w:sz w:val="30"/>
          <w:szCs w:val="30"/>
        </w:rPr>
        <w:t>项目自本批复下达之日起，超过5年方决定开工建设的，环境影响评价文件应报我局重新审核。建设项目的地点、工艺、规模等发生重大变动的，应当重新报批项目的环境影响评价文件。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baseline"/>
        <w:rPr>
          <w:rFonts w:eastAsia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0" w:firstLineChars="1600"/>
        <w:jc w:val="center"/>
        <w:textAlignment w:val="baseline"/>
        <w:rPr>
          <w:rFonts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0" w:firstLineChars="1600"/>
        <w:jc w:val="center"/>
        <w:textAlignment w:val="baseline"/>
        <w:rPr>
          <w:rFonts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0" w:firstLineChars="1600"/>
        <w:jc w:val="center"/>
        <w:textAlignment w:val="baseline"/>
        <w:rPr>
          <w:rFonts w:eastAsia="仿宋"/>
          <w:color w:val="auto"/>
          <w:sz w:val="30"/>
          <w:szCs w:val="30"/>
        </w:rPr>
      </w:pPr>
      <w:r>
        <w:rPr>
          <w:rFonts w:eastAsia="仿宋"/>
          <w:sz w:val="30"/>
          <w:szCs w:val="30"/>
        </w:rPr>
        <w:t>202</w:t>
      </w:r>
      <w:r>
        <w:rPr>
          <w:rFonts w:hint="eastAsia" w:eastAsia="仿宋"/>
          <w:sz w:val="30"/>
          <w:szCs w:val="30"/>
          <w:lang w:val="en-US" w:eastAsia="zh-CN"/>
        </w:rPr>
        <w:t>1</w:t>
      </w:r>
      <w:r>
        <w:rPr>
          <w:rFonts w:eastAsia="仿宋"/>
          <w:color w:val="auto"/>
          <w:sz w:val="30"/>
          <w:szCs w:val="30"/>
        </w:rPr>
        <w:t>年</w:t>
      </w:r>
      <w:r>
        <w:rPr>
          <w:rFonts w:hint="eastAsia" w:eastAsia="仿宋"/>
          <w:color w:val="auto"/>
          <w:sz w:val="30"/>
          <w:szCs w:val="30"/>
          <w:lang w:val="en-US" w:eastAsia="zh-CN"/>
        </w:rPr>
        <w:t>8</w:t>
      </w:r>
      <w:r>
        <w:rPr>
          <w:rFonts w:eastAsia="仿宋"/>
          <w:color w:val="auto"/>
          <w:sz w:val="30"/>
          <w:szCs w:val="30"/>
        </w:rPr>
        <w:t xml:space="preserve">月 </w:t>
      </w:r>
      <w:r>
        <w:rPr>
          <w:rFonts w:hint="eastAsia" w:eastAsia="仿宋"/>
          <w:color w:val="auto"/>
          <w:sz w:val="30"/>
          <w:szCs w:val="30"/>
          <w:lang w:val="en-US" w:eastAsia="zh-CN"/>
        </w:rPr>
        <w:t>3</w:t>
      </w:r>
      <w:r>
        <w:rPr>
          <w:rFonts w:eastAsia="仿宋"/>
          <w:color w:val="auto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0" w:firstLineChars="1600"/>
        <w:jc w:val="center"/>
        <w:textAlignment w:val="baseline"/>
        <w:rPr>
          <w:rFonts w:eastAsia="仿宋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00" w:lineRule="exact"/>
        <w:rPr>
          <w:rFonts w:eastAsia="仿宋"/>
          <w:color w:val="000000" w:themeColor="text1"/>
          <w:sz w:val="30"/>
          <w:szCs w:val="30"/>
          <w:u w:val="thick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00" w:lineRule="exact"/>
        <w:rPr>
          <w:rFonts w:eastAsia="仿宋"/>
          <w:color w:val="000000" w:themeColor="text1"/>
          <w:sz w:val="30"/>
          <w:szCs w:val="30"/>
          <w:u w:val="thick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00" w:lineRule="exact"/>
        <w:rPr>
          <w:rFonts w:eastAsia="仿宋"/>
          <w:color w:val="000000" w:themeColor="text1"/>
          <w:sz w:val="30"/>
          <w:szCs w:val="30"/>
          <w:u w:val="thick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 w:val="0"/>
        <w:overflowPunct/>
        <w:topLinePunct w:val="0"/>
        <w:bidi w:val="0"/>
        <w:snapToGrid/>
        <w:spacing w:line="600" w:lineRule="exact"/>
        <w:ind w:left="0" w:leftChars="0" w:right="0" w:rightChars="0"/>
        <w:jc w:val="left"/>
        <w:textAlignment w:val="auto"/>
        <w:outlineLvl w:val="9"/>
      </w:pPr>
      <w:r>
        <w:rPr>
          <w:rFonts w:hint="eastAsia" w:eastAsia="仿宋"/>
          <w:sz w:val="30"/>
          <w:szCs w:val="30"/>
        </w:rPr>
        <w:t>抄送：</w:t>
      </w:r>
      <w:r>
        <w:rPr>
          <w:rFonts w:hint="eastAsia" w:eastAsia="仿宋"/>
          <w:sz w:val="30"/>
          <w:szCs w:val="30"/>
          <w:lang w:val="en-US" w:eastAsia="zh-CN"/>
        </w:rPr>
        <w:t>许昌市生态环境综合行政执法支队</w:t>
      </w:r>
      <w:r>
        <w:rPr>
          <w:rFonts w:hint="eastAsia" w:eastAsia="仿宋"/>
          <w:sz w:val="30"/>
          <w:szCs w:val="30"/>
        </w:rPr>
        <w:t>，许昌市</w:t>
      </w:r>
      <w:r>
        <w:rPr>
          <w:rFonts w:hint="eastAsia" w:eastAsia="仿宋"/>
          <w:sz w:val="30"/>
          <w:szCs w:val="30"/>
          <w:lang w:val="en-US" w:eastAsia="zh-CN"/>
        </w:rPr>
        <w:t>生态环境局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襄城</w:t>
      </w:r>
      <w:r>
        <w:rPr>
          <w:rFonts w:hint="eastAsia" w:eastAsia="仿宋"/>
          <w:sz w:val="30"/>
          <w:szCs w:val="30"/>
          <w:lang w:val="en-US" w:eastAsia="zh-CN"/>
        </w:rPr>
        <w:t>分</w:t>
      </w:r>
      <w:r>
        <w:rPr>
          <w:rFonts w:hint="eastAsia" w:eastAsia="仿宋"/>
          <w:sz w:val="30"/>
          <w:szCs w:val="30"/>
        </w:rPr>
        <w:t>局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3</w:t>
    </w:r>
    <w:r>
      <w:rPr>
        <w:rStyle w:val="11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661158"/>
    <w:multiLevelType w:val="singleLevel"/>
    <w:tmpl w:val="E466115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4"/>
    <w:rsid w:val="000025A3"/>
    <w:rsid w:val="000F3002"/>
    <w:rsid w:val="00147FC8"/>
    <w:rsid w:val="00234A7A"/>
    <w:rsid w:val="00271A56"/>
    <w:rsid w:val="00275844"/>
    <w:rsid w:val="002B7570"/>
    <w:rsid w:val="002D3A3C"/>
    <w:rsid w:val="002D5C8C"/>
    <w:rsid w:val="00331A56"/>
    <w:rsid w:val="003B355D"/>
    <w:rsid w:val="003C4FF3"/>
    <w:rsid w:val="003F774C"/>
    <w:rsid w:val="0043588C"/>
    <w:rsid w:val="004F725F"/>
    <w:rsid w:val="005B4ED6"/>
    <w:rsid w:val="005D17A1"/>
    <w:rsid w:val="005E4B77"/>
    <w:rsid w:val="00640F12"/>
    <w:rsid w:val="00652359"/>
    <w:rsid w:val="00672E34"/>
    <w:rsid w:val="0069585E"/>
    <w:rsid w:val="00695870"/>
    <w:rsid w:val="006B4254"/>
    <w:rsid w:val="006D0F32"/>
    <w:rsid w:val="00702F24"/>
    <w:rsid w:val="00772EB9"/>
    <w:rsid w:val="007D7563"/>
    <w:rsid w:val="00860DA4"/>
    <w:rsid w:val="0092050D"/>
    <w:rsid w:val="00A22559"/>
    <w:rsid w:val="00A40E01"/>
    <w:rsid w:val="00A569BF"/>
    <w:rsid w:val="00AA60EC"/>
    <w:rsid w:val="00AF011A"/>
    <w:rsid w:val="00AF7526"/>
    <w:rsid w:val="00B029F6"/>
    <w:rsid w:val="00B2691C"/>
    <w:rsid w:val="00BF0118"/>
    <w:rsid w:val="00BF0DDC"/>
    <w:rsid w:val="00C424F6"/>
    <w:rsid w:val="00CD3488"/>
    <w:rsid w:val="00E01E3C"/>
    <w:rsid w:val="00E91225"/>
    <w:rsid w:val="00E92444"/>
    <w:rsid w:val="00EE1324"/>
    <w:rsid w:val="00F97B33"/>
    <w:rsid w:val="00FB0DFD"/>
    <w:rsid w:val="018712A9"/>
    <w:rsid w:val="01E2002B"/>
    <w:rsid w:val="02E758B8"/>
    <w:rsid w:val="03AA7A7C"/>
    <w:rsid w:val="04055970"/>
    <w:rsid w:val="04312852"/>
    <w:rsid w:val="056B5980"/>
    <w:rsid w:val="05A45D8B"/>
    <w:rsid w:val="066D6A9F"/>
    <w:rsid w:val="07D319C9"/>
    <w:rsid w:val="0A2B58D8"/>
    <w:rsid w:val="0AC85F05"/>
    <w:rsid w:val="0BE55213"/>
    <w:rsid w:val="0C8C53C1"/>
    <w:rsid w:val="0DCA2AFB"/>
    <w:rsid w:val="0DEE3332"/>
    <w:rsid w:val="0E636F69"/>
    <w:rsid w:val="0E823CCD"/>
    <w:rsid w:val="0F2C62E2"/>
    <w:rsid w:val="104B6073"/>
    <w:rsid w:val="113C511F"/>
    <w:rsid w:val="116D5871"/>
    <w:rsid w:val="14701F95"/>
    <w:rsid w:val="14E51A8C"/>
    <w:rsid w:val="15347EF1"/>
    <w:rsid w:val="16D67C2A"/>
    <w:rsid w:val="1735373B"/>
    <w:rsid w:val="17B51A35"/>
    <w:rsid w:val="17F461DB"/>
    <w:rsid w:val="18665C72"/>
    <w:rsid w:val="19250C4F"/>
    <w:rsid w:val="19711373"/>
    <w:rsid w:val="1C745047"/>
    <w:rsid w:val="1EC03777"/>
    <w:rsid w:val="211C4D22"/>
    <w:rsid w:val="251A57A0"/>
    <w:rsid w:val="26A53152"/>
    <w:rsid w:val="27177161"/>
    <w:rsid w:val="27BD09D7"/>
    <w:rsid w:val="289E0881"/>
    <w:rsid w:val="28D65AAF"/>
    <w:rsid w:val="296C4852"/>
    <w:rsid w:val="29C66548"/>
    <w:rsid w:val="2A821ED1"/>
    <w:rsid w:val="2B4E7E07"/>
    <w:rsid w:val="2B9B7698"/>
    <w:rsid w:val="2C0D3A63"/>
    <w:rsid w:val="2CF12AEB"/>
    <w:rsid w:val="2DD909BA"/>
    <w:rsid w:val="2E0919EE"/>
    <w:rsid w:val="332029EE"/>
    <w:rsid w:val="3468352D"/>
    <w:rsid w:val="36CC6667"/>
    <w:rsid w:val="37803B1C"/>
    <w:rsid w:val="38590389"/>
    <w:rsid w:val="38E6691B"/>
    <w:rsid w:val="3A2401A7"/>
    <w:rsid w:val="3D49138C"/>
    <w:rsid w:val="3D944887"/>
    <w:rsid w:val="3FDA6DFA"/>
    <w:rsid w:val="403C4D98"/>
    <w:rsid w:val="40912A54"/>
    <w:rsid w:val="43C75B46"/>
    <w:rsid w:val="443F0F38"/>
    <w:rsid w:val="45E23EF2"/>
    <w:rsid w:val="47E03E09"/>
    <w:rsid w:val="4A501161"/>
    <w:rsid w:val="4AC42ED7"/>
    <w:rsid w:val="4C645769"/>
    <w:rsid w:val="4F8773E2"/>
    <w:rsid w:val="51A642FD"/>
    <w:rsid w:val="5247484F"/>
    <w:rsid w:val="527F25A9"/>
    <w:rsid w:val="53557B7F"/>
    <w:rsid w:val="53DC3C91"/>
    <w:rsid w:val="54054391"/>
    <w:rsid w:val="57D46814"/>
    <w:rsid w:val="5ADA2A63"/>
    <w:rsid w:val="5B1666AB"/>
    <w:rsid w:val="5CE96CA3"/>
    <w:rsid w:val="5D167BEA"/>
    <w:rsid w:val="5F3F6F06"/>
    <w:rsid w:val="60BE2601"/>
    <w:rsid w:val="62546EAF"/>
    <w:rsid w:val="640937A2"/>
    <w:rsid w:val="65477E12"/>
    <w:rsid w:val="675A1867"/>
    <w:rsid w:val="67C35397"/>
    <w:rsid w:val="687D3F35"/>
    <w:rsid w:val="69C6599F"/>
    <w:rsid w:val="6BA432F5"/>
    <w:rsid w:val="6C11001F"/>
    <w:rsid w:val="6DD0183E"/>
    <w:rsid w:val="6FB35C71"/>
    <w:rsid w:val="702E2A47"/>
    <w:rsid w:val="70F125FD"/>
    <w:rsid w:val="71687B38"/>
    <w:rsid w:val="74E75791"/>
    <w:rsid w:val="773D531D"/>
    <w:rsid w:val="7978067C"/>
    <w:rsid w:val="79B25749"/>
    <w:rsid w:val="7A7301C5"/>
    <w:rsid w:val="7A9D3752"/>
    <w:rsid w:val="7BB76E70"/>
    <w:rsid w:val="7BE317E0"/>
    <w:rsid w:val="7C31205F"/>
    <w:rsid w:val="7DFC74E5"/>
    <w:rsid w:val="7F191D36"/>
    <w:rsid w:val="7F3846A8"/>
    <w:rsid w:val="7F3E6031"/>
    <w:rsid w:val="E4DF9AB6"/>
    <w:rsid w:val="F28F7746"/>
    <w:rsid w:val="F2F38E37"/>
    <w:rsid w:val="FFBFF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9"/>
    <w:pPr>
      <w:keepNext/>
      <w:keepLines/>
      <w:spacing w:line="360" w:lineRule="auto"/>
      <w:outlineLvl w:val="0"/>
    </w:pPr>
    <w:rPr>
      <w:b/>
      <w:bCs/>
      <w:kern w:val="44"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footer"/>
    <w:basedOn w:val="1"/>
    <w:link w:val="12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9">
    <w:name w:val="Table Grid"/>
    <w:basedOn w:val="8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customStyle="1" w:styleId="12">
    <w:name w:val="页脚 字符"/>
    <w:basedOn w:val="10"/>
    <w:link w:val="5"/>
    <w:qFormat/>
    <w:locked/>
    <w:uiPriority w:val="99"/>
    <w:rPr>
      <w:rFonts w:cs="Times New Roman"/>
      <w:sz w:val="18"/>
    </w:rPr>
  </w:style>
  <w:style w:type="character" w:customStyle="1" w:styleId="13">
    <w:name w:val="页眉 字符"/>
    <w:basedOn w:val="10"/>
    <w:link w:val="6"/>
    <w:qFormat/>
    <w:locked/>
    <w:uiPriority w:val="99"/>
    <w:rPr>
      <w:rFonts w:cs="Times New Roman"/>
      <w:sz w:val="18"/>
    </w:rPr>
  </w:style>
  <w:style w:type="paragraph" w:customStyle="1" w:styleId="14">
    <w:name w:val="样式 正文缩进s4标题4表正文正文非缩进图标题段1Body Text(ch)缩进ALT+Z特点四号正文不..."/>
    <w:basedOn w:val="4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  <w:ind w:firstLine="472" w:firstLineChars="0"/>
      <w:outlineLvl w:val="4"/>
    </w:pPr>
    <w:rPr>
      <w:rFonts w:ascii="宋体" w:hAnsi="宋体" w:cs="宋体"/>
      <w:color w:val="000000"/>
      <w:spacing w:val="-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</Words>
  <Characters>943</Characters>
  <Lines>7</Lines>
  <Paragraphs>2</Paragraphs>
  <TotalTime>3</TotalTime>
  <ScaleCrop>false</ScaleCrop>
  <LinksUpToDate>false</LinksUpToDate>
  <CharactersWithSpaces>1106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2016-09-28T03:06:00Z</dcterms:created>
  <dc:creator>Administrator</dc:creator>
  <cp:lastModifiedBy>huanghe</cp:lastModifiedBy>
  <cp:lastPrinted>2019-11-27T08:10:00Z</cp:lastPrinted>
  <dcterms:modified xsi:type="dcterms:W3CDTF">2021-08-04T11:36:08Z</dcterms:modified>
  <dc:title>许环辐审〔2015〕1号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KSORubyTemplateID" linkTarget="0">
    <vt:lpwstr>6</vt:lpwstr>
  </property>
</Properties>
</file>