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kinsoku/>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许环建审〔20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27</w:t>
      </w:r>
      <w:bookmarkStart w:id="0" w:name="_GoBack"/>
      <w:bookmarkEnd w:id="0"/>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许昌市生态环境局</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仿宋" w:hAnsi="仿宋" w:eastAsia="仿宋" w:cs="仿宋"/>
          <w:b/>
          <w:spacing w:val="-20"/>
          <w:sz w:val="32"/>
          <w:szCs w:val="32"/>
        </w:rPr>
      </w:pPr>
      <w:r>
        <w:rPr>
          <w:rFonts w:hint="eastAsia" w:ascii="方正小标宋简体" w:hAnsi="方正小标宋简体" w:eastAsia="方正小标宋简体" w:cs="方正小标宋简体"/>
          <w:b/>
          <w:sz w:val="44"/>
          <w:szCs w:val="44"/>
        </w:rPr>
        <w:t>关于许昌</w:t>
      </w:r>
      <w:r>
        <w:rPr>
          <w:rFonts w:hint="eastAsia" w:ascii="方正小标宋简体" w:hAnsi="方正小标宋简体" w:eastAsia="方正小标宋简体" w:cs="方正小标宋简体"/>
          <w:b/>
          <w:sz w:val="44"/>
          <w:szCs w:val="44"/>
          <w:lang w:val="en-US" w:eastAsia="zh-CN"/>
        </w:rPr>
        <w:t>经高科技发展有限公司河南省机器人电梯及智能装备检测产业园项目一期</w:t>
      </w:r>
      <w:r>
        <w:rPr>
          <w:rFonts w:hint="eastAsia" w:ascii="方正小标宋简体" w:hAnsi="方正小标宋简体" w:eastAsia="方正小标宋简体" w:cs="方正小标宋简体"/>
          <w:b/>
          <w:sz w:val="44"/>
          <w:szCs w:val="44"/>
        </w:rPr>
        <w:t>环境影响报告表的批复</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许昌</w:t>
      </w:r>
      <w:r>
        <w:rPr>
          <w:rFonts w:hint="eastAsia" w:ascii="仿宋" w:hAnsi="仿宋" w:eastAsia="仿宋" w:cs="仿宋"/>
          <w:sz w:val="32"/>
          <w:szCs w:val="32"/>
          <w:lang w:val="en-US" w:eastAsia="zh-CN"/>
        </w:rPr>
        <w:t>经高科技发展有限公司</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91411023MA47HM7083</w:t>
      </w:r>
      <w:r>
        <w:rPr>
          <w:rFonts w:hint="eastAsia" w:ascii="仿宋" w:hAnsi="仿宋" w:eastAsia="仿宋" w:cs="仿宋"/>
          <w:sz w:val="32"/>
          <w:szCs w:val="32"/>
        </w:rPr>
        <w:t>）上报的由</w:t>
      </w:r>
      <w:r>
        <w:rPr>
          <w:rFonts w:hint="eastAsia" w:ascii="仿宋" w:hAnsi="仿宋" w:eastAsia="仿宋" w:cs="仿宋"/>
          <w:sz w:val="32"/>
          <w:szCs w:val="32"/>
          <w:lang w:val="en-US" w:eastAsia="zh-CN"/>
        </w:rPr>
        <w:t>河南慧之扬环保科技</w:t>
      </w:r>
      <w:r>
        <w:rPr>
          <w:rFonts w:hint="eastAsia" w:ascii="仿宋" w:hAnsi="仿宋" w:eastAsia="仿宋" w:cs="仿宋"/>
          <w:sz w:val="32"/>
          <w:szCs w:val="32"/>
        </w:rPr>
        <w:t>有限公司编制完成的《许昌</w:t>
      </w:r>
      <w:r>
        <w:rPr>
          <w:rFonts w:hint="eastAsia" w:ascii="仿宋" w:hAnsi="仿宋" w:eastAsia="仿宋" w:cs="仿宋"/>
          <w:sz w:val="32"/>
          <w:szCs w:val="32"/>
          <w:lang w:val="en-US" w:eastAsia="zh-CN"/>
        </w:rPr>
        <w:t>经高科技发展有限公司河南省机器人电梯及智能装备检测产业园项目一期</w:t>
      </w:r>
      <w:r>
        <w:rPr>
          <w:rFonts w:hint="eastAsia" w:ascii="仿宋" w:hAnsi="仿宋" w:eastAsia="仿宋" w:cs="仿宋"/>
          <w:sz w:val="32"/>
          <w:szCs w:val="32"/>
        </w:rPr>
        <w:t>环境影响报告表（报批版）》（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《报告表》内容符合国家有关法律法规要求和建设项目环境管理规定，评价结论可信。我局批准该《报告表》，原则同意你</w:t>
      </w:r>
      <w:r>
        <w:rPr>
          <w:rFonts w:hint="eastAsia" w:ascii="仿宋" w:hAnsi="仿宋" w:eastAsia="仿宋" w:cs="仿宋"/>
          <w:sz w:val="32"/>
          <w:szCs w:val="32"/>
          <w:lang w:val="en-US" w:eastAsia="zh-CN"/>
        </w:rPr>
        <w:t>单位</w:t>
      </w:r>
      <w:r>
        <w:rPr>
          <w:rFonts w:hint="eastAsia" w:ascii="仿宋" w:hAnsi="仿宋" w:eastAsia="仿宋" w:cs="仿宋"/>
          <w:sz w:val="32"/>
          <w:szCs w:val="32"/>
        </w:rPr>
        <w:t>按照《报告表》所列项目的性质、规模、地点、采用的生产工艺和环境保护对策进行项目建设。你</w:t>
      </w:r>
      <w:r>
        <w:rPr>
          <w:rFonts w:hint="eastAsia" w:ascii="仿宋" w:hAnsi="仿宋" w:eastAsia="仿宋" w:cs="仿宋"/>
          <w:sz w:val="32"/>
          <w:szCs w:val="32"/>
          <w:lang w:val="en-US" w:eastAsia="zh-CN"/>
        </w:rPr>
        <w:t>单位</w:t>
      </w:r>
      <w:r>
        <w:rPr>
          <w:rFonts w:hint="eastAsia" w:ascii="仿宋" w:hAnsi="仿宋" w:eastAsia="仿宋" w:cs="仿宋"/>
          <w:sz w:val="32"/>
          <w:szCs w:val="32"/>
        </w:rPr>
        <w:t>应按照《关于印发建设项目环境影响评价信息公开机制方案的通知》（环发〔2015</w:t>
      </w:r>
      <w:r>
        <w:rPr>
          <w:rFonts w:hint="eastAsia" w:ascii="仿宋" w:hAnsi="仿宋" w:eastAsia="仿宋" w:cs="仿宋"/>
          <w:sz w:val="32"/>
          <w:szCs w:val="32"/>
          <w:lang w:val="en-US" w:eastAsia="zh-CN"/>
        </w:rPr>
        <w:t>-</w:t>
      </w:r>
      <w:r>
        <w:rPr>
          <w:rFonts w:hint="eastAsia" w:ascii="仿宋" w:hAnsi="仿宋" w:eastAsia="仿宋" w:cs="仿宋"/>
          <w:sz w:val="32"/>
          <w:szCs w:val="32"/>
        </w:rPr>
        <w:t>162号）要求，主动公开业经批准的《报告表》，做好建设项目环境信息公开工作，并接受相关方的咨询。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sz w:val="32"/>
          <w:szCs w:val="32"/>
          <w:vertAlign w:val="baseline"/>
        </w:rPr>
      </w:pPr>
      <w:r>
        <w:rPr>
          <w:rFonts w:hint="eastAsia" w:ascii="仿宋" w:hAnsi="仿宋" w:eastAsia="仿宋" w:cs="仿宋"/>
          <w:sz w:val="32"/>
          <w:szCs w:val="32"/>
        </w:rPr>
        <w:t>二、项目位于</w:t>
      </w:r>
      <w:r>
        <w:rPr>
          <w:rFonts w:hint="eastAsia" w:ascii="仿宋" w:hAnsi="仿宋" w:eastAsia="仿宋" w:cs="仿宋"/>
          <w:color w:val="auto"/>
          <w:sz w:val="32"/>
          <w:szCs w:val="32"/>
          <w:lang w:val="en-US" w:eastAsia="zh-CN"/>
        </w:rPr>
        <w:t>许昌经济技术开发区75-4地块，南临瑞昌西路，北临金龙街，西临开元路，东临朝阳路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占地19258m</w:t>
      </w:r>
      <w:r>
        <w:rPr>
          <w:rFonts w:hint="eastAsia" w:ascii="仿宋" w:hAnsi="仿宋" w:eastAsia="仿宋" w:cs="仿宋"/>
          <w:sz w:val="32"/>
          <w:szCs w:val="32"/>
          <w:vertAlign w:val="superscript"/>
          <w:lang w:val="en-US" w:eastAsia="zh-CN"/>
        </w:rPr>
        <w:t>2</w:t>
      </w:r>
      <w:r>
        <w:rPr>
          <w:rFonts w:hint="eastAsia" w:ascii="仿宋" w:hAnsi="仿宋" w:eastAsia="仿宋" w:cs="仿宋"/>
          <w:sz w:val="32"/>
          <w:szCs w:val="32"/>
          <w:vertAlign w:val="baseline"/>
          <w:lang w:val="en-US" w:eastAsia="zh-CN"/>
        </w:rPr>
        <w:t>，建成后开展机器人、电梯及智能装备检测服务。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全面落实《报告表》提出的各项环境保护措施，确保各项环境保护设施与主体工程同时设计、同时施工、同时投入使用，确保各项污染物达标排放。向设计单位提供《报告表》和本批复文件，确保项目设计按照环境保护设计规范要求，落实防治环境污染和生态破坏的措施以及环保设施投资概算。依据《报告表》和本批复文件，对项目建设过程中产生的废水、废气、固体废物、噪声等污染采取相应的防治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sz w:val="32"/>
          <w:szCs w:val="32"/>
          <w:lang w:val="en-US" w:eastAsia="zh-CN"/>
        </w:rPr>
        <w:t>四、</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建设期</w:t>
      </w:r>
      <w:r>
        <w:rPr>
          <w:rFonts w:hint="eastAsia" w:ascii="仿宋" w:hAnsi="仿宋" w:eastAsia="仿宋" w:cs="仿宋"/>
          <w:color w:val="000000"/>
          <w:sz w:val="32"/>
          <w:szCs w:val="32"/>
        </w:rPr>
        <w:t>应</w:t>
      </w:r>
      <w:r>
        <w:rPr>
          <w:rFonts w:hint="eastAsia" w:ascii="仿宋_GB2312" w:hAnsi="仿宋_GB2312" w:eastAsia="仿宋_GB2312" w:cs="仿宋_GB2312"/>
          <w:b w:val="0"/>
          <w:bCs w:val="0"/>
          <w:sz w:val="32"/>
          <w:szCs w:val="32"/>
        </w:rPr>
        <w:t>认真落实</w:t>
      </w:r>
      <w:r>
        <w:rPr>
          <w:rFonts w:hint="eastAsia" w:ascii="仿宋" w:hAnsi="仿宋" w:eastAsia="仿宋" w:cs="仿宋"/>
          <w:sz w:val="32"/>
          <w:szCs w:val="32"/>
          <w:highlight w:val="none"/>
          <w:lang w:eastAsia="zh-CN"/>
        </w:rPr>
        <w:t>《城市房屋建筑和市政基础设施工程及道路扬尘污染防治标准》（</w:t>
      </w:r>
      <w:r>
        <w:rPr>
          <w:rFonts w:hint="eastAsia" w:ascii="仿宋" w:hAnsi="仿宋" w:eastAsia="仿宋" w:cs="仿宋"/>
          <w:sz w:val="32"/>
          <w:szCs w:val="32"/>
          <w:highlight w:val="none"/>
          <w:lang w:val="en-US" w:eastAsia="zh-CN"/>
        </w:rPr>
        <w:t>DBJ41/T174-2020</w:t>
      </w:r>
      <w:r>
        <w:rPr>
          <w:rFonts w:hint="eastAsia" w:ascii="仿宋" w:hAnsi="仿宋" w:eastAsia="仿宋" w:cs="仿宋"/>
          <w:sz w:val="32"/>
          <w:szCs w:val="32"/>
          <w:highlight w:val="none"/>
          <w:lang w:eastAsia="zh-CN"/>
        </w:rPr>
        <w:t>）</w:t>
      </w:r>
      <w:r>
        <w:rPr>
          <w:rFonts w:hint="eastAsia" w:ascii="仿宋_GB2312" w:eastAsia="仿宋_GB2312"/>
          <w:sz w:val="32"/>
          <w:szCs w:val="32"/>
          <w:highlight w:val="none"/>
          <w:lang w:eastAsia="zh-CN"/>
        </w:rPr>
        <w:t>等</w:t>
      </w:r>
      <w:r>
        <w:rPr>
          <w:rFonts w:hint="eastAsia" w:ascii="仿宋_GB2312" w:hAnsi="仿宋_GB2312" w:eastAsia="仿宋_GB2312" w:cs="仿宋_GB2312"/>
          <w:b w:val="0"/>
          <w:bCs w:val="0"/>
          <w:sz w:val="32"/>
          <w:szCs w:val="32"/>
        </w:rPr>
        <w:t>有关要求，依据该项目环境影响报告表和本批复文件，对项目建设过程中产生的废水、废气、噪声、固废等污染，以及因施工对自然、生态环境造成的破坏，采取相应的防治措施。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项目</w:t>
      </w:r>
      <w:r>
        <w:rPr>
          <w:rFonts w:hint="eastAsia" w:ascii="仿宋" w:hAnsi="仿宋" w:eastAsia="仿宋" w:cs="仿宋"/>
          <w:color w:val="000000"/>
          <w:sz w:val="32"/>
          <w:szCs w:val="32"/>
          <w:lang w:val="en-US" w:eastAsia="zh-CN"/>
        </w:rPr>
        <w:t>建成后</w:t>
      </w:r>
      <w:r>
        <w:rPr>
          <w:rFonts w:hint="eastAsia" w:ascii="仿宋" w:hAnsi="仿宋" w:eastAsia="仿宋" w:cs="仿宋"/>
          <w:color w:val="000000"/>
          <w:sz w:val="32"/>
          <w:szCs w:val="32"/>
        </w:rPr>
        <w:t>外排污染物应满足以下要求：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废水。</w:t>
      </w:r>
      <w:r>
        <w:rPr>
          <w:rFonts w:hint="eastAsia" w:ascii="仿宋_GB2312" w:hAnsi="仿宋_GB2312" w:eastAsia="仿宋_GB2312" w:cs="仿宋_GB2312"/>
          <w:b w:val="0"/>
          <w:bCs w:val="0"/>
          <w:color w:val="000000"/>
          <w:sz w:val="32"/>
          <w:szCs w:val="32"/>
          <w:lang w:eastAsia="zh-CN"/>
        </w:rPr>
        <w:t>项目应</w:t>
      </w:r>
      <w:r>
        <w:rPr>
          <w:rFonts w:hint="eastAsia" w:ascii="仿宋_GB2312" w:hAnsi="仿宋_GB2312" w:eastAsia="仿宋_GB2312" w:cs="仿宋_GB2312"/>
          <w:b w:val="0"/>
          <w:bCs w:val="0"/>
          <w:color w:val="000000"/>
          <w:sz w:val="32"/>
          <w:szCs w:val="32"/>
        </w:rPr>
        <w:t>实行雨污分流</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生活污水经</w:t>
      </w:r>
      <w:r>
        <w:rPr>
          <w:rFonts w:hint="eastAsia" w:ascii="仿宋_GB2312" w:hAnsi="仿宋_GB2312" w:eastAsia="仿宋_GB2312" w:cs="仿宋_GB2312"/>
          <w:b w:val="0"/>
          <w:bCs w:val="0"/>
          <w:color w:val="000000"/>
          <w:sz w:val="32"/>
          <w:szCs w:val="32"/>
          <w:lang w:val="en-US" w:eastAsia="zh-CN"/>
        </w:rPr>
        <w:t>预</w:t>
      </w:r>
      <w:r>
        <w:rPr>
          <w:rFonts w:hint="eastAsia" w:ascii="仿宋_GB2312" w:hAnsi="仿宋_GB2312" w:eastAsia="仿宋_GB2312" w:cs="仿宋_GB2312"/>
          <w:b w:val="0"/>
          <w:bCs w:val="0"/>
          <w:color w:val="000000"/>
          <w:sz w:val="32"/>
          <w:szCs w:val="32"/>
        </w:rPr>
        <w:t>处理，满足《污水综合排放标准》（GB8978-1996）表4三级标准后</w:t>
      </w:r>
      <w:r>
        <w:rPr>
          <w:rFonts w:hint="eastAsia" w:ascii="仿宋_GB2312" w:hAnsi="仿宋_GB2312" w:eastAsia="仿宋_GB2312" w:cs="仿宋_GB2312"/>
          <w:b w:val="0"/>
          <w:bCs w:val="0"/>
          <w:color w:val="000000"/>
          <w:sz w:val="32"/>
          <w:szCs w:val="32"/>
          <w:lang w:eastAsia="zh-CN"/>
        </w:rPr>
        <w:t>及</w:t>
      </w:r>
      <w:r>
        <w:rPr>
          <w:rFonts w:hint="eastAsia" w:ascii="仿宋_GB2312" w:hAnsi="仿宋_GB2312" w:eastAsia="仿宋_GB2312" w:cs="仿宋_GB2312"/>
          <w:b w:val="0"/>
          <w:bCs w:val="0"/>
          <w:color w:val="000000"/>
          <w:sz w:val="32"/>
          <w:szCs w:val="32"/>
          <w:lang w:val="en-US" w:eastAsia="zh-CN"/>
        </w:rPr>
        <w:t>屯南三达水务有限公司</w:t>
      </w:r>
      <w:r>
        <w:rPr>
          <w:rFonts w:hint="eastAsia" w:ascii="仿宋_GB2312" w:hAnsi="仿宋_GB2312" w:eastAsia="仿宋_GB2312" w:cs="仿宋_GB2312"/>
          <w:b w:val="0"/>
          <w:bCs w:val="0"/>
          <w:color w:val="000000"/>
          <w:sz w:val="32"/>
          <w:szCs w:val="32"/>
          <w:lang w:eastAsia="zh-CN"/>
        </w:rPr>
        <w:t>进水水质要求后</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eastAsia="zh-CN"/>
        </w:rPr>
        <w:t>经</w:t>
      </w:r>
      <w:r>
        <w:rPr>
          <w:rFonts w:hint="eastAsia" w:ascii="仿宋_GB2312" w:hAnsi="仿宋_GB2312" w:eastAsia="仿宋_GB2312" w:cs="仿宋_GB2312"/>
          <w:b w:val="0"/>
          <w:bCs w:val="0"/>
          <w:color w:val="000000"/>
          <w:sz w:val="32"/>
          <w:szCs w:val="32"/>
        </w:rPr>
        <w:t>污水管网排入</w:t>
      </w:r>
      <w:r>
        <w:rPr>
          <w:rFonts w:hint="eastAsia" w:ascii="仿宋_GB2312" w:hAnsi="仿宋_GB2312" w:eastAsia="仿宋_GB2312" w:cs="仿宋_GB2312"/>
          <w:b w:val="0"/>
          <w:bCs w:val="0"/>
          <w:color w:val="000000"/>
          <w:sz w:val="32"/>
          <w:szCs w:val="32"/>
          <w:lang w:val="en-US" w:eastAsia="zh-CN"/>
        </w:rPr>
        <w:t>屯南三达水务有限公司</w:t>
      </w:r>
      <w:r>
        <w:rPr>
          <w:rFonts w:hint="eastAsia" w:ascii="仿宋_GB2312" w:hAnsi="仿宋_GB2312" w:eastAsia="仿宋_GB2312" w:cs="仿宋_GB2312"/>
          <w:b w:val="0"/>
          <w:bCs w:val="0"/>
          <w:color w:val="000000"/>
          <w:sz w:val="32"/>
          <w:szCs w:val="32"/>
        </w:rPr>
        <w:t>进一步处理。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2</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噪声。</w:t>
      </w:r>
      <w:r>
        <w:rPr>
          <w:rFonts w:hint="eastAsia" w:ascii="仿宋_GB2312" w:hAnsi="仿宋_GB2312" w:eastAsia="仿宋_GB2312" w:cs="仿宋_GB2312"/>
          <w:b w:val="0"/>
          <w:bCs w:val="0"/>
          <w:color w:val="000000"/>
          <w:sz w:val="32"/>
          <w:szCs w:val="32"/>
          <w:lang w:val="en-US" w:eastAsia="zh-CN"/>
        </w:rPr>
        <w:t>检测</w:t>
      </w:r>
      <w:r>
        <w:rPr>
          <w:rFonts w:hint="eastAsia" w:ascii="仿宋_GB2312" w:hAnsi="仿宋_GB2312" w:eastAsia="仿宋_GB2312" w:cs="仿宋_GB2312"/>
          <w:b w:val="0"/>
          <w:bCs w:val="0"/>
          <w:color w:val="000000"/>
          <w:sz w:val="32"/>
          <w:szCs w:val="32"/>
          <w:lang w:eastAsia="zh-CN"/>
        </w:rPr>
        <w:t>设备应合理布局并采取隔音、减振措施，</w:t>
      </w:r>
      <w:r>
        <w:rPr>
          <w:rFonts w:hint="eastAsia" w:ascii="仿宋_GB2312" w:hAnsi="仿宋_GB2312" w:eastAsia="仿宋_GB2312" w:cs="仿宋_GB2312"/>
          <w:b w:val="0"/>
          <w:bCs/>
          <w:color w:val="000000"/>
          <w:sz w:val="32"/>
          <w:szCs w:val="32"/>
        </w:rPr>
        <w:t>厂界噪声</w:t>
      </w:r>
      <w:r>
        <w:rPr>
          <w:rFonts w:hint="eastAsia" w:ascii="仿宋_GB2312" w:hAnsi="仿宋_GB2312" w:eastAsia="仿宋_GB2312" w:cs="仿宋_GB2312"/>
          <w:b w:val="0"/>
          <w:bCs/>
          <w:color w:val="000000"/>
          <w:sz w:val="32"/>
          <w:szCs w:val="32"/>
          <w:lang w:eastAsia="zh-CN"/>
        </w:rPr>
        <w:t>应满足</w:t>
      </w:r>
      <w:r>
        <w:rPr>
          <w:rFonts w:hint="eastAsia" w:ascii="仿宋_GB2312" w:hAnsi="仿宋_GB2312" w:eastAsia="仿宋_GB2312" w:cs="仿宋_GB2312"/>
          <w:b w:val="0"/>
          <w:bCs/>
          <w:color w:val="000000"/>
          <w:sz w:val="32"/>
          <w:szCs w:val="32"/>
        </w:rPr>
        <w:t>《工业企业厂界环境噪声排放标准》（GB12348-2008）</w:t>
      </w:r>
      <w:r>
        <w:rPr>
          <w:rFonts w:hint="eastAsia" w:ascii="仿宋_GB2312" w:hAnsi="仿宋_GB2312" w:eastAsia="仿宋_GB2312" w:cs="仿宋_GB2312"/>
          <w:b w:val="0"/>
          <w:bCs/>
          <w:color w:val="000000"/>
          <w:sz w:val="32"/>
          <w:szCs w:val="32"/>
          <w:lang w:eastAsia="zh-CN"/>
        </w:rPr>
        <w:t>表</w:t>
      </w:r>
      <w:r>
        <w:rPr>
          <w:rFonts w:hint="eastAsia" w:ascii="仿宋_GB2312" w:hAnsi="仿宋_GB2312" w:eastAsia="仿宋_GB2312" w:cs="仿宋_GB2312"/>
          <w:b w:val="0"/>
          <w:bCs/>
          <w:color w:val="000000"/>
          <w:sz w:val="32"/>
          <w:szCs w:val="32"/>
          <w:lang w:val="en-US" w:eastAsia="zh-CN"/>
        </w:rPr>
        <w:t>1中2类标准</w:t>
      </w:r>
      <w:r>
        <w:rPr>
          <w:rFonts w:hint="eastAsia" w:ascii="仿宋_GB2312" w:hAnsi="仿宋_GB2312" w:eastAsia="仿宋_GB2312" w:cs="仿宋_GB2312"/>
          <w:b w:val="0"/>
          <w:bCs/>
          <w:color w:val="000000"/>
          <w:sz w:val="32"/>
          <w:szCs w:val="32"/>
          <w:lang w:eastAsia="zh-CN"/>
        </w:rPr>
        <w:t>要求</w:t>
      </w:r>
      <w:r>
        <w:rPr>
          <w:rFonts w:hint="eastAsia" w:ascii="仿宋_GB2312" w:hAnsi="仿宋_GB2312" w:eastAsia="仿宋_GB2312" w:cs="仿宋_GB2312"/>
          <w:b w:val="0"/>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、固废。</w:t>
      </w:r>
      <w:r>
        <w:rPr>
          <w:rFonts w:hint="eastAsia" w:ascii="仿宋_GB2312" w:hAnsi="仿宋_GB2312" w:eastAsia="仿宋_GB2312" w:cs="仿宋_GB2312"/>
          <w:sz w:val="32"/>
          <w:szCs w:val="32"/>
        </w:rPr>
        <w:t>生活垃圾</w:t>
      </w:r>
      <w:r>
        <w:rPr>
          <w:rFonts w:hint="eastAsia" w:ascii="仿宋_GB2312" w:hAnsi="仿宋_GB2312" w:eastAsia="仿宋_GB2312" w:cs="仿宋_GB2312"/>
          <w:sz w:val="32"/>
          <w:szCs w:val="32"/>
          <w:lang w:eastAsia="zh-CN"/>
        </w:rPr>
        <w:t>分类</w:t>
      </w:r>
      <w:r>
        <w:rPr>
          <w:rFonts w:hint="eastAsia" w:ascii="仿宋_GB2312" w:hAnsi="仿宋_GB2312" w:eastAsia="仿宋_GB2312" w:cs="仿宋_GB2312"/>
          <w:sz w:val="32"/>
          <w:szCs w:val="32"/>
        </w:rPr>
        <w:t>收集后，交由环卫部门处置</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废机油暂存于危废暂存间，定期交有资质单位处置。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六、</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lang w:val="en-US" w:eastAsia="zh-CN"/>
        </w:rPr>
        <w:t>不得安装使用燃煤、燃气锅炉等燃料型设备，外排废水主要污染物总量控制指标（出厂量）为COD 0.0086t/a，氨氮0.0004t/a。</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w:t>
      </w:r>
      <w:r>
        <w:rPr>
          <w:rFonts w:hint="eastAsia" w:ascii="仿宋" w:hAnsi="仿宋" w:eastAsia="仿宋" w:cs="仿宋"/>
          <w:sz w:val="32"/>
          <w:szCs w:val="32"/>
          <w:lang w:eastAsia="zh-CN"/>
        </w:rPr>
        <w:t>项目建设严格执行环境保护设施与主体工程同时设计、同时施工、同时投入使用的环境保护“三同时”制度。项目建成后，须按规定程序进行竣工环境保护验收，验收合格后，方可投入正式运行。</w:t>
      </w:r>
      <w:r>
        <w:rPr>
          <w:rFonts w:hint="eastAsia" w:ascii="仿宋" w:hAnsi="仿宋" w:eastAsia="仿宋" w:cs="仿宋"/>
          <w:sz w:val="32"/>
          <w:szCs w:val="32"/>
        </w:rPr>
        <w:t>如果今后国家或我省颁布污染物排放限值的新标准，届时你公司应按新的排放标准执行。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w:t>
      </w:r>
      <w:r>
        <w:rPr>
          <w:rFonts w:hint="eastAsia" w:ascii="仿宋" w:hAnsi="仿宋" w:eastAsia="仿宋" w:cs="仿宋"/>
          <w:sz w:val="32"/>
          <w:szCs w:val="32"/>
          <w:lang w:eastAsia="zh-CN"/>
        </w:rPr>
        <w:t>项目</w:t>
      </w:r>
      <w:r>
        <w:rPr>
          <w:rFonts w:hint="eastAsia" w:ascii="仿宋" w:hAnsi="仿宋" w:eastAsia="仿宋" w:cs="仿宋"/>
          <w:sz w:val="32"/>
          <w:szCs w:val="32"/>
        </w:rPr>
        <w:t>自本批复下达之日起</w:t>
      </w:r>
      <w:r>
        <w:rPr>
          <w:rFonts w:hint="eastAsia" w:ascii="仿宋" w:hAnsi="仿宋" w:eastAsia="仿宋" w:cs="仿宋"/>
          <w:sz w:val="32"/>
          <w:szCs w:val="32"/>
          <w:lang w:eastAsia="zh-CN"/>
        </w:rPr>
        <w:t>，超过</w:t>
      </w:r>
      <w:r>
        <w:rPr>
          <w:rFonts w:hint="eastAsia" w:ascii="仿宋" w:hAnsi="仿宋" w:eastAsia="仿宋" w:cs="仿宋"/>
          <w:sz w:val="32"/>
          <w:szCs w:val="32"/>
        </w:rPr>
        <w:t>5年</w:t>
      </w:r>
      <w:r>
        <w:rPr>
          <w:rFonts w:hint="eastAsia" w:ascii="仿宋" w:hAnsi="仿宋" w:eastAsia="仿宋" w:cs="仿宋"/>
          <w:sz w:val="32"/>
          <w:szCs w:val="32"/>
          <w:lang w:eastAsia="zh-CN"/>
        </w:rPr>
        <w:t>方决定开工建设的，环境影响评价文件应报我局重新审核</w:t>
      </w:r>
      <w:r>
        <w:rPr>
          <w:rFonts w:hint="eastAsia" w:ascii="仿宋" w:hAnsi="仿宋" w:eastAsia="仿宋" w:cs="仿宋"/>
          <w:sz w:val="32"/>
          <w:szCs w:val="32"/>
        </w:rPr>
        <w:t>。项目的性质、规模、地点、采用的工艺或防治污染、防治生态破坏的措施发生重大变动的，应当重新报批项目的环境影响评价文件。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120" w:firstLineChars="16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jc w:val="both"/>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pStyle w:val="3"/>
        <w:keepNext w:val="0"/>
        <w:keepLines w:val="0"/>
        <w:pageBreakBefore w:val="0"/>
        <w:kinsoku/>
        <w:overflowPunct/>
        <w:topLinePunct w:val="0"/>
        <w:autoSpaceDE/>
        <w:autoSpaceDN/>
        <w:bidi w:val="0"/>
        <w:adjustRightInd/>
        <w:snapToGrid/>
        <w:spacing w:after="0" w:line="560" w:lineRule="exact"/>
        <w:ind w:left="0" w:leftChars="0" w:right="0" w:rightChars="0"/>
        <w:textAlignment w:val="auto"/>
        <w:rPr>
          <w:rFonts w:hint="eastAsia" w:ascii="仿宋" w:hAnsi="仿宋" w:eastAsia="仿宋" w:cs="仿宋"/>
          <w:sz w:val="32"/>
          <w:szCs w:val="32"/>
        </w:rPr>
      </w:pPr>
    </w:p>
    <w:p>
      <w:pPr>
        <w:keepNext w:val="0"/>
        <w:keepLines w:val="0"/>
        <w:pageBreakBefore w:val="0"/>
        <w:pBdr>
          <w:top w:val="single" w:color="auto" w:sz="4" w:space="0"/>
          <w:bottom w:val="single" w:color="auto" w:sz="4" w:space="0"/>
        </w:pBdr>
        <w:tabs>
          <w:tab w:val="left" w:pos="4410"/>
        </w:tabs>
        <w:kinsoku/>
        <w:wordWrap w:val="0"/>
        <w:overflowPunct/>
        <w:topLinePunct w:val="0"/>
        <w:autoSpaceDE/>
        <w:autoSpaceDN/>
        <w:bidi w:val="0"/>
        <w:adjustRightInd/>
        <w:snapToGrid/>
        <w:spacing w:line="560" w:lineRule="exact"/>
        <w:ind w:left="0" w:leftChars="0" w:right="0" w:rightChars="0"/>
        <w:textAlignment w:val="auto"/>
        <w:outlineLvl w:val="9"/>
        <w:rPr>
          <w:rFonts w:hint="eastAsia" w:ascii="仿宋" w:hAnsi="仿宋" w:eastAsia="仿宋" w:cs="仿宋"/>
          <w:sz w:val="32"/>
          <w:szCs w:val="32"/>
        </w:rPr>
      </w:pPr>
      <w:r>
        <w:rPr>
          <w:rFonts w:hint="eastAsia" w:ascii="仿宋" w:hAnsi="仿宋" w:eastAsia="仿宋" w:cs="仿宋"/>
          <w:sz w:val="32"/>
          <w:szCs w:val="32"/>
        </w:rPr>
        <w:t>抄送：</w:t>
      </w:r>
      <w:r>
        <w:rPr>
          <w:rFonts w:hint="eastAsia" w:ascii="仿宋" w:hAnsi="仿宋" w:eastAsia="仿宋" w:cs="仿宋"/>
          <w:sz w:val="32"/>
          <w:szCs w:val="32"/>
          <w:lang w:val="en-US" w:eastAsia="zh-CN"/>
        </w:rPr>
        <w:t>许昌市生态环境综合行政执法支队</w:t>
      </w:r>
      <w:r>
        <w:rPr>
          <w:rFonts w:hint="eastAsia" w:ascii="仿宋" w:hAnsi="仿宋" w:eastAsia="仿宋" w:cs="仿宋"/>
          <w:sz w:val="32"/>
          <w:szCs w:val="32"/>
        </w:rPr>
        <w:t>，许昌市</w:t>
      </w:r>
      <w:r>
        <w:rPr>
          <w:rFonts w:hint="eastAsia" w:ascii="仿宋" w:hAnsi="仿宋" w:eastAsia="仿宋" w:cs="仿宋"/>
          <w:sz w:val="32"/>
          <w:szCs w:val="32"/>
          <w:lang w:val="en-US" w:eastAsia="zh-CN"/>
        </w:rPr>
        <w:t>生态环境局开发区分</w:t>
      </w:r>
      <w:r>
        <w:rPr>
          <w:rFonts w:hint="eastAsia" w:ascii="仿宋" w:hAnsi="仿宋" w:eastAsia="仿宋" w:cs="仿宋"/>
          <w:sz w:val="32"/>
          <w:szCs w:val="32"/>
        </w:rPr>
        <w:t>局，</w:t>
      </w:r>
      <w:r>
        <w:rPr>
          <w:rFonts w:hint="eastAsia" w:ascii="仿宋" w:hAnsi="仿宋" w:eastAsia="仿宋" w:cs="仿宋"/>
          <w:sz w:val="32"/>
          <w:szCs w:val="32"/>
          <w:lang w:val="en-US" w:eastAsia="zh-CN"/>
        </w:rPr>
        <w:t>河南慧之扬环保科技</w:t>
      </w:r>
      <w:r>
        <w:rPr>
          <w:rFonts w:hint="eastAsia" w:ascii="仿宋" w:hAnsi="仿宋" w:eastAsia="仿宋" w:cs="仿宋"/>
          <w:sz w:val="32"/>
          <w:szCs w:val="32"/>
        </w:rPr>
        <w:t>有限公司。</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ont-weight : 400">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穝灿砰">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ANVkOK6AQAAUQMAAA4AAABkcnMvZTJvRG9jLnhtbK1TS27bMBDdF+gd&#10;CO5rSTactILloEWQIkDQBEh6AJoiLQL8YUhb8gWSG3SVTfY5l8+RIS07RbsruqGGM8M3782MFheD&#10;0WQrIChnG1pNSkqE5a5Vdt3Qnw9Xnz5TEiKzLdPOiobuRKAXy48fFr2vxdR1TrcCCILYUPe+oV2M&#10;vi6KwDthWJg4LywGpQPDIl5hXbTAekQ3upiW5VnRO2g9OC5CQO/lIUiXGV9KweOtlEFEohuK3GI+&#10;IZ+rdBbLBavXwHyn+EiD/QMLw5TFoieoSxYZ2YD6C8ooDi44GSfcmcJJqbjIGlBNVf6h5r5jXmQt&#10;2JzgT20K/w+W/9jeAVEtzo4SywyOaP/raf/8un95JFVqT+9DjVn3HvPi8M0NKXX0B3Qm1YMEk76o&#10;h2AcG707NVcMkXB0np3PKgxwjFTzWTmbJ5Di/a2HEL8LZ0gyGgo4utxRtr0J8ZB6TEmlrLtSWqOf&#10;1dqSvqFf5tN5fnCKILi2WCMpODBNVhxWw0h/5dodqupx/A21uJ+U6GuL3U2bcjTgaKyOxsaDWnd5&#10;lVL54L9uIrLJJFOFA+xYGOeWZY47lhbj93vOev8Tl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qzVF0AAAAAMBAAAPAAAAAAAAAAEAIAAAACIAAABkcnMvZG93bnJldi54bWxQSwECFAAUAAAACACH&#10;TuJAA1WQ4roBAABRAwAADgAAAAAAAAABACAAAAAfAQAAZHJzL2Uyb0RvYy54bWxQSwUGAAAAAAYA&#10;BgBZAQAASw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7F13C"/>
    <w:multiLevelType w:val="singleLevel"/>
    <w:tmpl w:val="6997F13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9676C"/>
    <w:rsid w:val="57353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widowControl w:val="0"/>
      <w:adjustRightInd/>
      <w:snapToGrid/>
      <w:spacing w:after="0" w:line="640" w:lineRule="exact"/>
      <w:jc w:val="center"/>
    </w:pPr>
    <w:rPr>
      <w:rFonts w:ascii="华文中宋" w:hAnsi="华文中宋" w:eastAsia="华文中宋"/>
      <w:b/>
      <w:bCs/>
      <w:kern w:val="2"/>
      <w:sz w:val="44"/>
      <w:szCs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岳瑜璐</cp:lastModifiedBy>
  <dcterms:modified xsi:type="dcterms:W3CDTF">2020-07-10T01:49:02Z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