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037D2C" w:rsidRDefault="00037D2C">
      <w:pPr>
        <w:spacing w:line="360" w:lineRule="auto"/>
        <w:jc w:val="center"/>
        <w:rPr>
          <w:rFonts w:ascii="Times New Roman" w:hAnsi="Times New Roman" w:cs="Times New Roman"/>
          <w:b/>
          <w:sz w:val="28"/>
          <w:szCs w:val="28"/>
        </w:rPr>
      </w:pPr>
    </w:p>
    <w:p w:rsidR="00037D2C" w:rsidRDefault="00037D2C">
      <w:pPr>
        <w:spacing w:line="360" w:lineRule="auto"/>
        <w:jc w:val="center"/>
        <w:rPr>
          <w:rFonts w:ascii="Times New Roman" w:hAnsi="Times New Roman" w:cs="Times New Roman"/>
          <w:b/>
          <w:sz w:val="28"/>
          <w:szCs w:val="28"/>
        </w:rPr>
      </w:pPr>
    </w:p>
    <w:p w:rsidR="00037D2C" w:rsidRDefault="00037D2C">
      <w:pPr>
        <w:spacing w:line="360" w:lineRule="auto"/>
        <w:jc w:val="center"/>
        <w:rPr>
          <w:rFonts w:ascii="Times New Roman" w:hAnsi="Times New Roman" w:cs="Times New Roman"/>
          <w:b/>
          <w:sz w:val="28"/>
          <w:szCs w:val="28"/>
        </w:rPr>
      </w:pPr>
    </w:p>
    <w:p w:rsidR="00A43481" w:rsidRPr="002E060F" w:rsidRDefault="00A43481" w:rsidP="00A43481">
      <w:pPr>
        <w:spacing w:line="360" w:lineRule="auto"/>
        <w:jc w:val="center"/>
        <w:rPr>
          <w:rFonts w:ascii="Times New Roman" w:eastAsia="黑体" w:hAnsi="Times New Roman" w:cs="Times New Roman"/>
          <w:bCs/>
          <w:spacing w:val="20"/>
          <w:kern w:val="0"/>
          <w:sz w:val="40"/>
          <w:szCs w:val="36"/>
        </w:rPr>
      </w:pPr>
      <w:r w:rsidRPr="002E060F">
        <w:rPr>
          <w:rFonts w:ascii="Times New Roman" w:eastAsia="黑体" w:hAnsi="Times New Roman" w:cs="Times New Roman" w:hint="eastAsia"/>
          <w:bCs/>
          <w:spacing w:val="20"/>
          <w:kern w:val="0"/>
          <w:sz w:val="40"/>
          <w:szCs w:val="36"/>
        </w:rPr>
        <w:t>禹州神火隆庆矿业有限公司</w:t>
      </w:r>
    </w:p>
    <w:p w:rsidR="00A43481" w:rsidRPr="002E060F" w:rsidRDefault="00A43481" w:rsidP="00A43481">
      <w:pPr>
        <w:spacing w:line="360" w:lineRule="auto"/>
        <w:jc w:val="center"/>
        <w:rPr>
          <w:rFonts w:ascii="Times New Roman" w:eastAsia="黑体" w:hAnsi="Times New Roman" w:cs="Times New Roman"/>
          <w:spacing w:val="20"/>
          <w:kern w:val="0"/>
          <w:sz w:val="40"/>
          <w:szCs w:val="36"/>
        </w:rPr>
      </w:pPr>
      <w:r w:rsidRPr="002E060F">
        <w:rPr>
          <w:rFonts w:ascii="Times New Roman" w:eastAsia="黑体" w:hAnsi="Times New Roman" w:cs="Times New Roman" w:hint="eastAsia"/>
          <w:bCs/>
          <w:spacing w:val="20"/>
          <w:kern w:val="0"/>
          <w:sz w:val="40"/>
          <w:szCs w:val="36"/>
        </w:rPr>
        <w:t>30</w:t>
      </w:r>
      <w:r w:rsidRPr="002E060F">
        <w:rPr>
          <w:rFonts w:ascii="Times New Roman" w:eastAsia="黑体" w:hAnsi="Times New Roman" w:cs="Times New Roman" w:hint="eastAsia"/>
          <w:bCs/>
          <w:spacing w:val="20"/>
          <w:kern w:val="0"/>
          <w:sz w:val="40"/>
          <w:szCs w:val="36"/>
        </w:rPr>
        <w:t>万吨</w:t>
      </w:r>
      <w:r w:rsidRPr="002E060F">
        <w:rPr>
          <w:rFonts w:ascii="Times New Roman" w:eastAsia="黑体" w:hAnsi="Times New Roman" w:cs="Times New Roman" w:hint="eastAsia"/>
          <w:bCs/>
          <w:spacing w:val="20"/>
          <w:kern w:val="0"/>
          <w:sz w:val="40"/>
          <w:szCs w:val="36"/>
        </w:rPr>
        <w:t>/</w:t>
      </w:r>
      <w:r w:rsidRPr="002E060F">
        <w:rPr>
          <w:rFonts w:ascii="Times New Roman" w:eastAsia="黑体" w:hAnsi="Times New Roman" w:cs="Times New Roman" w:hint="eastAsia"/>
          <w:bCs/>
          <w:spacing w:val="20"/>
          <w:kern w:val="0"/>
          <w:sz w:val="40"/>
          <w:szCs w:val="36"/>
        </w:rPr>
        <w:t>年升级改造</w:t>
      </w:r>
      <w:r w:rsidR="00D540C7" w:rsidRPr="002E060F">
        <w:rPr>
          <w:rFonts w:ascii="Times New Roman" w:eastAsia="黑体" w:hAnsi="Times New Roman" w:cs="Times New Roman"/>
          <w:spacing w:val="20"/>
          <w:kern w:val="0"/>
          <w:sz w:val="40"/>
          <w:szCs w:val="36"/>
        </w:rPr>
        <w:t>环境影响评价</w:t>
      </w:r>
    </w:p>
    <w:p w:rsidR="00037D2C" w:rsidRPr="002E060F" w:rsidRDefault="00D540C7" w:rsidP="00A43481">
      <w:pPr>
        <w:spacing w:line="360" w:lineRule="auto"/>
        <w:jc w:val="center"/>
        <w:rPr>
          <w:rFonts w:ascii="Times New Roman" w:eastAsia="黑体" w:hAnsi="Times New Roman" w:cs="Times New Roman"/>
          <w:b/>
          <w:spacing w:val="20"/>
          <w:sz w:val="32"/>
          <w:szCs w:val="28"/>
        </w:rPr>
      </w:pPr>
      <w:r w:rsidRPr="002E060F">
        <w:rPr>
          <w:rFonts w:ascii="Times New Roman" w:eastAsia="黑体" w:hAnsi="Times New Roman" w:cs="Times New Roman"/>
          <w:spacing w:val="20"/>
          <w:kern w:val="0"/>
          <w:sz w:val="40"/>
          <w:szCs w:val="36"/>
        </w:rPr>
        <w:t>公众参与说明</w:t>
      </w:r>
    </w:p>
    <w:p w:rsidR="00037D2C" w:rsidRDefault="00037D2C">
      <w:pPr>
        <w:spacing w:line="360" w:lineRule="auto"/>
        <w:jc w:val="center"/>
        <w:rPr>
          <w:rFonts w:ascii="Times New Roman" w:hAnsi="Times New Roman" w:cs="Times New Roman"/>
          <w:b/>
          <w:sz w:val="28"/>
          <w:szCs w:val="28"/>
        </w:rPr>
      </w:pPr>
    </w:p>
    <w:p w:rsidR="00037D2C" w:rsidRDefault="00037D2C">
      <w:pPr>
        <w:spacing w:line="360" w:lineRule="auto"/>
        <w:jc w:val="center"/>
        <w:rPr>
          <w:rFonts w:ascii="Times New Roman" w:hAnsi="Times New Roman" w:cs="Times New Roman"/>
          <w:b/>
          <w:sz w:val="28"/>
          <w:szCs w:val="28"/>
        </w:rPr>
      </w:pPr>
    </w:p>
    <w:p w:rsidR="00037D2C" w:rsidRDefault="00037D2C">
      <w:pPr>
        <w:spacing w:line="360" w:lineRule="auto"/>
        <w:jc w:val="center"/>
        <w:rPr>
          <w:rFonts w:ascii="Times New Roman" w:hAnsi="Times New Roman" w:cs="Times New Roman"/>
          <w:b/>
          <w:sz w:val="28"/>
          <w:szCs w:val="28"/>
        </w:rPr>
      </w:pPr>
    </w:p>
    <w:p w:rsidR="00037D2C" w:rsidRDefault="00037D2C">
      <w:pPr>
        <w:spacing w:line="360" w:lineRule="auto"/>
        <w:jc w:val="center"/>
        <w:rPr>
          <w:rFonts w:ascii="Times New Roman" w:hAnsi="Times New Roman" w:cs="Times New Roman"/>
          <w:b/>
          <w:sz w:val="28"/>
          <w:szCs w:val="28"/>
        </w:rPr>
      </w:pPr>
    </w:p>
    <w:p w:rsidR="00037D2C" w:rsidRDefault="00037D2C">
      <w:pPr>
        <w:spacing w:line="360" w:lineRule="auto"/>
        <w:jc w:val="center"/>
        <w:rPr>
          <w:rFonts w:ascii="Times New Roman" w:hAnsi="Times New Roman" w:cs="Times New Roman"/>
          <w:b/>
          <w:sz w:val="28"/>
          <w:szCs w:val="28"/>
        </w:rPr>
      </w:pPr>
    </w:p>
    <w:p w:rsidR="00037D2C" w:rsidRDefault="00037D2C">
      <w:pPr>
        <w:spacing w:line="360" w:lineRule="auto"/>
        <w:jc w:val="center"/>
        <w:rPr>
          <w:rFonts w:ascii="Times New Roman" w:hAnsi="Times New Roman" w:cs="Times New Roman"/>
          <w:b/>
          <w:sz w:val="28"/>
          <w:szCs w:val="28"/>
        </w:rPr>
      </w:pPr>
    </w:p>
    <w:p w:rsidR="00037D2C" w:rsidRDefault="00037D2C">
      <w:pPr>
        <w:spacing w:line="360" w:lineRule="auto"/>
        <w:jc w:val="center"/>
        <w:rPr>
          <w:rFonts w:ascii="Times New Roman" w:hAnsi="Times New Roman" w:cs="Times New Roman"/>
          <w:b/>
          <w:sz w:val="28"/>
          <w:szCs w:val="28"/>
        </w:rPr>
      </w:pPr>
    </w:p>
    <w:p w:rsidR="00037D2C" w:rsidRDefault="00037D2C">
      <w:pPr>
        <w:spacing w:line="360" w:lineRule="auto"/>
        <w:jc w:val="center"/>
        <w:rPr>
          <w:rFonts w:ascii="Times New Roman" w:hAnsi="Times New Roman" w:cs="Times New Roman"/>
          <w:b/>
          <w:sz w:val="28"/>
          <w:szCs w:val="28"/>
        </w:rPr>
      </w:pPr>
    </w:p>
    <w:p w:rsidR="00037D2C" w:rsidRDefault="00037D2C">
      <w:pPr>
        <w:spacing w:line="360" w:lineRule="auto"/>
        <w:jc w:val="center"/>
        <w:rPr>
          <w:rFonts w:ascii="Times New Roman" w:hAnsi="Times New Roman" w:cs="Times New Roman"/>
          <w:b/>
          <w:sz w:val="28"/>
          <w:szCs w:val="28"/>
        </w:rPr>
      </w:pPr>
    </w:p>
    <w:p w:rsidR="00037D2C" w:rsidRDefault="00037D2C">
      <w:pPr>
        <w:spacing w:line="360" w:lineRule="auto"/>
        <w:jc w:val="center"/>
        <w:rPr>
          <w:rFonts w:ascii="Times New Roman" w:hAnsi="Times New Roman" w:cs="Times New Roman"/>
          <w:b/>
          <w:sz w:val="28"/>
          <w:szCs w:val="28"/>
        </w:rPr>
      </w:pPr>
    </w:p>
    <w:p w:rsidR="00037D2C" w:rsidRDefault="00037D2C">
      <w:pPr>
        <w:spacing w:line="360" w:lineRule="auto"/>
        <w:jc w:val="center"/>
        <w:rPr>
          <w:rFonts w:ascii="Times New Roman" w:hAnsi="Times New Roman" w:cs="Times New Roman"/>
          <w:b/>
          <w:sz w:val="28"/>
          <w:szCs w:val="28"/>
        </w:rPr>
      </w:pPr>
    </w:p>
    <w:p w:rsidR="00037D2C" w:rsidRDefault="00037D2C">
      <w:pPr>
        <w:spacing w:line="360" w:lineRule="auto"/>
        <w:jc w:val="center"/>
        <w:rPr>
          <w:rFonts w:ascii="Times New Roman" w:hAnsi="Times New Roman" w:cs="Times New Roman"/>
          <w:b/>
          <w:sz w:val="28"/>
          <w:szCs w:val="28"/>
        </w:rPr>
      </w:pPr>
    </w:p>
    <w:p w:rsidR="00AD7EFA" w:rsidRDefault="00A43481">
      <w:pPr>
        <w:spacing w:line="360" w:lineRule="auto"/>
        <w:jc w:val="center"/>
        <w:rPr>
          <w:rFonts w:ascii="Times New Roman" w:eastAsia="黑体" w:hAnsi="Times New Roman" w:cs="Times New Roman"/>
          <w:bCs/>
          <w:spacing w:val="20"/>
          <w:kern w:val="0"/>
          <w:sz w:val="32"/>
          <w:szCs w:val="32"/>
        </w:rPr>
      </w:pPr>
      <w:r w:rsidRPr="00A43481">
        <w:rPr>
          <w:rFonts w:ascii="Times New Roman" w:eastAsia="黑体" w:hAnsi="Times New Roman" w:cs="Times New Roman" w:hint="eastAsia"/>
          <w:bCs/>
          <w:spacing w:val="20"/>
          <w:kern w:val="0"/>
          <w:sz w:val="32"/>
          <w:szCs w:val="32"/>
        </w:rPr>
        <w:t>禹州神火隆庆矿业有限公司</w:t>
      </w:r>
    </w:p>
    <w:p w:rsidR="002C12D0" w:rsidRDefault="00D540C7">
      <w:pPr>
        <w:spacing w:line="360" w:lineRule="auto"/>
        <w:jc w:val="center"/>
        <w:rPr>
          <w:rFonts w:ascii="宋体" w:eastAsia="宋体" w:hAnsi="宋体" w:cs="宋体"/>
          <w:b/>
          <w:bCs/>
          <w:spacing w:val="20"/>
          <w:sz w:val="32"/>
          <w:szCs w:val="32"/>
        </w:rPr>
        <w:sectPr w:rsidR="002C12D0">
          <w:footerReference w:type="default" r:id="rId8"/>
          <w:pgSz w:w="11906" w:h="16838"/>
          <w:pgMar w:top="1474" w:right="1474" w:bottom="1474" w:left="1474" w:header="850" w:footer="850" w:gutter="0"/>
          <w:cols w:space="0"/>
          <w:docGrid w:type="lines" w:linePitch="312"/>
        </w:sectPr>
      </w:pPr>
      <w:r>
        <w:rPr>
          <w:rFonts w:ascii="宋体" w:eastAsia="宋体" w:hAnsi="宋体" w:cs="宋体" w:hint="eastAsia"/>
          <w:b/>
          <w:bCs/>
          <w:spacing w:val="20"/>
          <w:sz w:val="32"/>
          <w:szCs w:val="32"/>
        </w:rPr>
        <w:t>二〇</w:t>
      </w:r>
      <w:r w:rsidR="00AD7EFA">
        <w:rPr>
          <w:rFonts w:ascii="宋体" w:eastAsia="宋体" w:hAnsi="宋体" w:cs="宋体" w:hint="eastAsia"/>
          <w:b/>
          <w:bCs/>
          <w:spacing w:val="20"/>
          <w:sz w:val="32"/>
          <w:szCs w:val="32"/>
        </w:rPr>
        <w:t>二</w:t>
      </w:r>
      <w:r w:rsidR="00A43481">
        <w:rPr>
          <w:rFonts w:ascii="宋体" w:eastAsia="宋体" w:hAnsi="宋体" w:cs="宋体" w:hint="eastAsia"/>
          <w:b/>
          <w:bCs/>
          <w:spacing w:val="20"/>
          <w:sz w:val="32"/>
          <w:szCs w:val="32"/>
        </w:rPr>
        <w:t>一</w:t>
      </w:r>
      <w:r>
        <w:rPr>
          <w:rFonts w:ascii="宋体" w:eastAsia="宋体" w:hAnsi="宋体" w:cs="宋体" w:hint="eastAsia"/>
          <w:b/>
          <w:bCs/>
          <w:spacing w:val="20"/>
          <w:sz w:val="32"/>
          <w:szCs w:val="32"/>
        </w:rPr>
        <w:t>年</w:t>
      </w:r>
      <w:r w:rsidR="002C28F1">
        <w:rPr>
          <w:rFonts w:ascii="宋体" w:eastAsia="宋体" w:hAnsi="宋体" w:cs="宋体" w:hint="eastAsia"/>
          <w:b/>
          <w:bCs/>
          <w:spacing w:val="20"/>
          <w:sz w:val="32"/>
          <w:szCs w:val="32"/>
        </w:rPr>
        <w:t>九</w:t>
      </w:r>
      <w:r>
        <w:rPr>
          <w:rFonts w:ascii="宋体" w:eastAsia="宋体" w:hAnsi="宋体" w:cs="宋体" w:hint="eastAsia"/>
          <w:b/>
          <w:bCs/>
          <w:spacing w:val="20"/>
          <w:sz w:val="32"/>
          <w:szCs w:val="32"/>
        </w:rPr>
        <w:t>月</w:t>
      </w:r>
    </w:p>
    <w:p w:rsidR="00037D2C" w:rsidRDefault="00D540C7" w:rsidP="00B628A7">
      <w:pPr>
        <w:pStyle w:val="1"/>
        <w:tabs>
          <w:tab w:val="center" w:pos="4595"/>
          <w:tab w:val="left" w:pos="5940"/>
        </w:tabs>
        <w:spacing w:beforeLines="50" w:afterLines="50" w:line="560" w:lineRule="exact"/>
        <w:jc w:val="both"/>
        <w:rPr>
          <w:sz w:val="30"/>
          <w:szCs w:val="30"/>
        </w:rPr>
      </w:pPr>
      <w:bookmarkStart w:id="0" w:name="_Toc7416190"/>
      <w:r>
        <w:rPr>
          <w:sz w:val="30"/>
          <w:szCs w:val="30"/>
        </w:rPr>
        <w:lastRenderedPageBreak/>
        <w:t>1</w:t>
      </w:r>
      <w:r>
        <w:rPr>
          <w:rFonts w:hint="eastAsia"/>
          <w:sz w:val="30"/>
          <w:szCs w:val="30"/>
        </w:rPr>
        <w:t xml:space="preserve"> </w:t>
      </w:r>
      <w:r>
        <w:rPr>
          <w:rFonts w:hint="eastAsia"/>
          <w:sz w:val="30"/>
          <w:szCs w:val="30"/>
        </w:rPr>
        <w:t>概述</w:t>
      </w:r>
      <w:bookmarkEnd w:id="0"/>
    </w:p>
    <w:p w:rsidR="00A43481" w:rsidRPr="00A43481" w:rsidRDefault="00A43481" w:rsidP="00A43481">
      <w:pPr>
        <w:widowControl/>
        <w:tabs>
          <w:tab w:val="left" w:pos="6576"/>
        </w:tabs>
        <w:adjustRightInd w:val="0"/>
        <w:snapToGrid w:val="0"/>
        <w:spacing w:line="560" w:lineRule="exact"/>
        <w:ind w:firstLineChars="200" w:firstLine="560"/>
        <w:rPr>
          <w:rFonts w:asciiTheme="minorEastAsia" w:hAnsiTheme="minorEastAsia" w:cs="Times New Roman"/>
          <w:sz w:val="28"/>
          <w:szCs w:val="28"/>
        </w:rPr>
      </w:pPr>
      <w:r w:rsidRPr="00A43481">
        <w:rPr>
          <w:rFonts w:asciiTheme="minorEastAsia" w:hAnsiTheme="minorEastAsia" w:cs="Times New Roman" w:hint="eastAsia"/>
          <w:sz w:val="28"/>
          <w:szCs w:val="28"/>
        </w:rPr>
        <w:t>禹州神火隆庆矿业有限公司</w:t>
      </w:r>
      <w:r w:rsidRPr="00A43481">
        <w:rPr>
          <w:rFonts w:asciiTheme="minorEastAsia" w:hAnsiTheme="minorEastAsia" w:cs="Times New Roman"/>
          <w:sz w:val="28"/>
          <w:szCs w:val="28"/>
        </w:rPr>
        <w:t>30万吨/年升级改造项目位于河南省禹州煤田北部、蔡寺~白沙普查区之西南段浅部</w:t>
      </w:r>
      <w:r w:rsidRPr="00A43481">
        <w:rPr>
          <w:rFonts w:asciiTheme="minorEastAsia" w:hAnsiTheme="minorEastAsia" w:cs="Times New Roman" w:hint="eastAsia"/>
          <w:sz w:val="28"/>
          <w:szCs w:val="28"/>
        </w:rPr>
        <w:t>，</w:t>
      </w:r>
      <w:r w:rsidRPr="00A43481">
        <w:rPr>
          <w:rFonts w:asciiTheme="minorEastAsia" w:hAnsiTheme="minorEastAsia" w:cs="Times New Roman"/>
          <w:sz w:val="28"/>
          <w:szCs w:val="28"/>
        </w:rPr>
        <w:t>行政区划属禹州市鸠山镇管辖</w:t>
      </w:r>
      <w:r w:rsidRPr="00A43481">
        <w:rPr>
          <w:rFonts w:asciiTheme="minorEastAsia" w:hAnsiTheme="minorEastAsia" w:cs="Times New Roman" w:hint="eastAsia"/>
          <w:sz w:val="28"/>
          <w:szCs w:val="28"/>
        </w:rPr>
        <w:t>，</w:t>
      </w:r>
      <w:r w:rsidRPr="00A43481">
        <w:rPr>
          <w:rFonts w:asciiTheme="minorEastAsia" w:hAnsiTheme="minorEastAsia" w:cs="Times New Roman"/>
          <w:sz w:val="28"/>
          <w:szCs w:val="28"/>
        </w:rPr>
        <w:t>矿井地理坐标：东经113°09′09″～113°10′44″，北纬 34°11′52″～34°12′50″。矿井东距许昌市64km、禹州市28km，西距汝州市31km，北距鸠山镇0.7km。北距S325省道0.</w:t>
      </w:r>
      <w:r w:rsidRPr="00A43481">
        <w:rPr>
          <w:rFonts w:asciiTheme="minorEastAsia" w:hAnsiTheme="minorEastAsia" w:cs="Times New Roman" w:hint="eastAsia"/>
          <w:sz w:val="28"/>
          <w:szCs w:val="28"/>
        </w:rPr>
        <w:t>5</w:t>
      </w:r>
      <w:r w:rsidRPr="00A43481">
        <w:rPr>
          <w:rFonts w:asciiTheme="minorEastAsia" w:hAnsiTheme="minorEastAsia" w:cs="Times New Roman"/>
          <w:sz w:val="28"/>
          <w:szCs w:val="28"/>
        </w:rPr>
        <w:t>km，东距S236省道8km，南距S238省道26km，西距S49焦桐高速14km</w:t>
      </w:r>
      <w:r w:rsidRPr="00A43481">
        <w:rPr>
          <w:rFonts w:asciiTheme="minorEastAsia" w:hAnsiTheme="minorEastAsia" w:cs="Times New Roman" w:hint="eastAsia"/>
          <w:sz w:val="28"/>
          <w:szCs w:val="28"/>
        </w:rPr>
        <w:t>，</w:t>
      </w:r>
      <w:r w:rsidRPr="00A43481">
        <w:rPr>
          <w:rFonts w:asciiTheme="minorEastAsia" w:hAnsiTheme="minorEastAsia" w:cs="Times New Roman"/>
          <w:sz w:val="28"/>
          <w:szCs w:val="28"/>
        </w:rPr>
        <w:t>东55km有京广铁路长葛火车站。工业场地</w:t>
      </w:r>
      <w:r w:rsidRPr="00A43481">
        <w:rPr>
          <w:rFonts w:asciiTheme="minorEastAsia" w:hAnsiTheme="minorEastAsia" w:cs="Times New Roman" w:hint="eastAsia"/>
          <w:sz w:val="28"/>
          <w:szCs w:val="28"/>
        </w:rPr>
        <w:t>北50</w:t>
      </w:r>
      <w:r w:rsidRPr="00A43481">
        <w:rPr>
          <w:rFonts w:asciiTheme="minorEastAsia" w:hAnsiTheme="minorEastAsia" w:cs="Times New Roman"/>
          <w:sz w:val="28"/>
          <w:szCs w:val="28"/>
        </w:rPr>
        <w:t>0m处为省道S325线，已有场外道路与之相连，交通条件便利。</w:t>
      </w:r>
    </w:p>
    <w:p w:rsidR="00A43481" w:rsidRPr="00A43481" w:rsidRDefault="00A43481" w:rsidP="00A43481">
      <w:pPr>
        <w:widowControl/>
        <w:tabs>
          <w:tab w:val="left" w:pos="6576"/>
        </w:tabs>
        <w:adjustRightInd w:val="0"/>
        <w:snapToGrid w:val="0"/>
        <w:spacing w:line="560" w:lineRule="exact"/>
        <w:ind w:firstLineChars="200" w:firstLine="560"/>
        <w:rPr>
          <w:rFonts w:asciiTheme="minorEastAsia" w:hAnsiTheme="minorEastAsia" w:cs="Times New Roman"/>
          <w:sz w:val="28"/>
          <w:szCs w:val="28"/>
        </w:rPr>
      </w:pPr>
      <w:r w:rsidRPr="00A43481">
        <w:rPr>
          <w:rFonts w:asciiTheme="minorEastAsia" w:hAnsiTheme="minorEastAsia" w:cs="Times New Roman"/>
          <w:sz w:val="28"/>
          <w:szCs w:val="28"/>
        </w:rPr>
        <w:t>禹州神火隆庆矿业有限公司隶属</w:t>
      </w:r>
      <w:r w:rsidRPr="00A43481">
        <w:rPr>
          <w:rFonts w:asciiTheme="minorEastAsia" w:hAnsiTheme="minorEastAsia" w:cs="Times New Roman" w:hint="eastAsia"/>
          <w:sz w:val="28"/>
          <w:szCs w:val="28"/>
        </w:rPr>
        <w:t>于</w:t>
      </w:r>
      <w:r w:rsidRPr="00A43481">
        <w:rPr>
          <w:rFonts w:asciiTheme="minorEastAsia" w:hAnsiTheme="minorEastAsia" w:cs="Times New Roman"/>
          <w:sz w:val="28"/>
          <w:szCs w:val="28"/>
        </w:rPr>
        <w:t>河南神火集团有限公司下辖的郑州裕中煤业有限公司</w:t>
      </w:r>
      <w:r w:rsidRPr="00A43481">
        <w:rPr>
          <w:rFonts w:asciiTheme="minorEastAsia" w:hAnsiTheme="minorEastAsia" w:cs="Times New Roman" w:hint="eastAsia"/>
          <w:sz w:val="28"/>
          <w:szCs w:val="28"/>
        </w:rPr>
        <w:t>，注册地位于禹州市鸠山镇</w:t>
      </w:r>
      <w:r w:rsidRPr="00A43481">
        <w:rPr>
          <w:rFonts w:asciiTheme="minorEastAsia" w:hAnsiTheme="minorEastAsia" w:cs="Times New Roman"/>
          <w:sz w:val="28"/>
          <w:szCs w:val="28"/>
        </w:rPr>
        <w:t>，注册资本7275.68万元，主要从事</w:t>
      </w:r>
      <w:r w:rsidRPr="00A43481">
        <w:rPr>
          <w:rFonts w:asciiTheme="minorEastAsia" w:hAnsiTheme="minorEastAsia" w:cs="Times New Roman" w:hint="eastAsia"/>
          <w:sz w:val="28"/>
          <w:szCs w:val="28"/>
        </w:rPr>
        <w:t>对煤矿的投资、投资咨询及管理。</w:t>
      </w:r>
    </w:p>
    <w:p w:rsidR="00A43481" w:rsidRPr="00A43481" w:rsidRDefault="00A43481" w:rsidP="00A43481">
      <w:pPr>
        <w:widowControl/>
        <w:tabs>
          <w:tab w:val="left" w:pos="6576"/>
        </w:tabs>
        <w:adjustRightInd w:val="0"/>
        <w:snapToGrid w:val="0"/>
        <w:spacing w:line="560" w:lineRule="exact"/>
        <w:ind w:firstLineChars="200" w:firstLine="560"/>
        <w:rPr>
          <w:rFonts w:asciiTheme="minorEastAsia" w:hAnsiTheme="minorEastAsia" w:cs="Times New Roman"/>
          <w:sz w:val="28"/>
          <w:szCs w:val="28"/>
        </w:rPr>
      </w:pPr>
      <w:r w:rsidRPr="00A43481">
        <w:rPr>
          <w:rFonts w:asciiTheme="minorEastAsia" w:hAnsiTheme="minorEastAsia" w:cs="Times New Roman"/>
          <w:sz w:val="28"/>
          <w:szCs w:val="28"/>
        </w:rPr>
        <w:t>禹州神火隆庆矿业有限公司前身为禹州市大山煤业有限公司，是由原禹州市鸠山乡东明煤矿、禹州市黄庄一矿及赵沟联办煤矿整合而成</w:t>
      </w:r>
      <w:r w:rsidRPr="00A43481">
        <w:rPr>
          <w:rFonts w:asciiTheme="minorEastAsia" w:hAnsiTheme="minorEastAsia" w:cs="Times New Roman" w:hint="eastAsia"/>
          <w:sz w:val="28"/>
          <w:szCs w:val="28"/>
        </w:rPr>
        <w:t>，整合后规模为15万t/a。</w:t>
      </w:r>
      <w:r w:rsidRPr="00A43481">
        <w:rPr>
          <w:rFonts w:asciiTheme="minorEastAsia" w:hAnsiTheme="minorEastAsia" w:cs="Times New Roman"/>
          <w:sz w:val="28"/>
          <w:szCs w:val="28"/>
        </w:rPr>
        <w:t>2005年，义马广宇工程设计咨询有限责任公司完成了《禹州市大山煤业有限公司技术改造初步设计》，原河南省煤炭工业局以豫煤行〔2006〕389号文批复了该初步设计</w:t>
      </w:r>
      <w:r w:rsidRPr="00A43481">
        <w:rPr>
          <w:rFonts w:asciiTheme="minorEastAsia" w:hAnsiTheme="minorEastAsia" w:cs="Times New Roman" w:hint="eastAsia"/>
          <w:sz w:val="28"/>
          <w:szCs w:val="28"/>
        </w:rPr>
        <w:t>。2005年10月许昌市环保研究所编写完成了《</w:t>
      </w:r>
      <w:r w:rsidRPr="00A43481">
        <w:rPr>
          <w:rFonts w:asciiTheme="minorEastAsia" w:hAnsiTheme="minorEastAsia" w:cs="Times New Roman"/>
          <w:sz w:val="28"/>
          <w:szCs w:val="28"/>
        </w:rPr>
        <w:t>禹州市大山煤业有限公司</w:t>
      </w:r>
      <w:r w:rsidRPr="00A43481">
        <w:rPr>
          <w:rFonts w:asciiTheme="minorEastAsia" w:hAnsiTheme="minorEastAsia" w:cs="Times New Roman" w:hint="eastAsia"/>
          <w:sz w:val="28"/>
          <w:szCs w:val="28"/>
        </w:rPr>
        <w:t>年产15万吨煤炭开采技改项目环境影响报告表》，2005年10月26日许昌市环境保护局以许环建审【2005】231号批复了该报告表，见附件3</w:t>
      </w:r>
      <w:r w:rsidRPr="00A43481">
        <w:rPr>
          <w:rFonts w:asciiTheme="minorEastAsia" w:hAnsiTheme="minorEastAsia" w:cs="Times New Roman"/>
          <w:sz w:val="28"/>
          <w:szCs w:val="28"/>
        </w:rPr>
        <w:t>。</w:t>
      </w:r>
      <w:r w:rsidRPr="00A43481">
        <w:rPr>
          <w:rFonts w:asciiTheme="minorEastAsia" w:hAnsiTheme="minorEastAsia" w:cs="Times New Roman" w:hint="eastAsia"/>
          <w:sz w:val="28"/>
          <w:szCs w:val="28"/>
        </w:rPr>
        <w:t>批复后由于政策等原因一直处于停产或技改中。</w:t>
      </w:r>
    </w:p>
    <w:p w:rsidR="00A43481" w:rsidRPr="00A43481" w:rsidRDefault="00A43481" w:rsidP="00A43481">
      <w:pPr>
        <w:widowControl/>
        <w:tabs>
          <w:tab w:val="left" w:pos="6576"/>
        </w:tabs>
        <w:adjustRightInd w:val="0"/>
        <w:snapToGrid w:val="0"/>
        <w:spacing w:line="560" w:lineRule="exact"/>
        <w:ind w:firstLineChars="200" w:firstLine="560"/>
        <w:rPr>
          <w:rFonts w:asciiTheme="minorEastAsia" w:hAnsiTheme="minorEastAsia" w:cs="Times New Roman"/>
          <w:sz w:val="28"/>
          <w:szCs w:val="28"/>
        </w:rPr>
      </w:pPr>
      <w:r w:rsidRPr="00A43481">
        <w:rPr>
          <w:rFonts w:asciiTheme="minorEastAsia" w:hAnsiTheme="minorEastAsia" w:cs="Times New Roman"/>
          <w:sz w:val="28"/>
          <w:szCs w:val="28"/>
        </w:rPr>
        <w:t>2010年5月按照河南省兼并重组有关政策的要求，由神火集团对该矿实施兼并重组，</w:t>
      </w:r>
      <w:r w:rsidRPr="00A43481">
        <w:rPr>
          <w:rFonts w:asciiTheme="minorEastAsia" w:hAnsiTheme="minorEastAsia" w:cs="Times New Roman" w:hint="eastAsia"/>
          <w:sz w:val="28"/>
          <w:szCs w:val="28"/>
        </w:rPr>
        <w:t>重组后于2011年9月，矿井更名为</w:t>
      </w:r>
      <w:r w:rsidRPr="00A43481">
        <w:rPr>
          <w:rFonts w:asciiTheme="minorEastAsia" w:hAnsiTheme="minorEastAsia" w:cs="Times New Roman"/>
          <w:sz w:val="28"/>
          <w:szCs w:val="28"/>
        </w:rPr>
        <w:t>禹州神火隆庆矿业有</w:t>
      </w:r>
      <w:r w:rsidRPr="00A43481">
        <w:rPr>
          <w:rFonts w:asciiTheme="minorEastAsia" w:hAnsiTheme="minorEastAsia" w:cs="Times New Roman"/>
          <w:sz w:val="28"/>
          <w:szCs w:val="28"/>
        </w:rPr>
        <w:lastRenderedPageBreak/>
        <w:t>限公司</w:t>
      </w:r>
      <w:r w:rsidRPr="00A43481">
        <w:rPr>
          <w:rFonts w:asciiTheme="minorEastAsia" w:hAnsiTheme="minorEastAsia" w:cs="Times New Roman" w:hint="eastAsia"/>
          <w:sz w:val="28"/>
          <w:szCs w:val="28"/>
        </w:rPr>
        <w:t>，</w:t>
      </w:r>
      <w:r w:rsidRPr="00A43481">
        <w:rPr>
          <w:rFonts w:asciiTheme="minorEastAsia" w:hAnsiTheme="minorEastAsia" w:cs="Times New Roman"/>
          <w:sz w:val="28"/>
          <w:szCs w:val="28"/>
        </w:rPr>
        <w:t>矿权人变更为“禹州神火隆庆矿业有限公司”，证号： C4100002009051120020297</w:t>
      </w:r>
      <w:r w:rsidRPr="00A43481">
        <w:rPr>
          <w:rFonts w:asciiTheme="minorEastAsia" w:hAnsiTheme="minorEastAsia" w:cs="Times New Roman" w:hint="eastAsia"/>
          <w:sz w:val="28"/>
          <w:szCs w:val="28"/>
        </w:rPr>
        <w:t>。</w:t>
      </w:r>
      <w:r w:rsidRPr="00A43481">
        <w:rPr>
          <w:rFonts w:asciiTheme="minorEastAsia" w:hAnsiTheme="minorEastAsia" w:cs="Times New Roman"/>
          <w:sz w:val="28"/>
          <w:szCs w:val="28"/>
        </w:rPr>
        <w:t>2013 年 9 月办理了采矿许可证延续，有效期限 2013 年 9 月～2023 年 9 月。根据采矿许可证，矿区面积2.2726km</w:t>
      </w:r>
      <w:r w:rsidRPr="00A43481">
        <w:rPr>
          <w:rFonts w:asciiTheme="minorEastAsia" w:hAnsiTheme="minorEastAsia" w:cs="Times New Roman"/>
          <w:sz w:val="28"/>
          <w:szCs w:val="28"/>
          <w:vertAlign w:val="superscript"/>
        </w:rPr>
        <w:t>2</w:t>
      </w:r>
      <w:r w:rsidRPr="00A43481">
        <w:rPr>
          <w:rFonts w:asciiTheme="minorEastAsia" w:hAnsiTheme="minorEastAsia" w:cs="Times New Roman"/>
          <w:sz w:val="28"/>
          <w:szCs w:val="28"/>
        </w:rPr>
        <w:t>，</w:t>
      </w:r>
      <w:r w:rsidRPr="00A43481">
        <w:rPr>
          <w:rFonts w:asciiTheme="minorEastAsia" w:hAnsiTheme="minorEastAsia" w:cs="Times New Roman" w:hint="eastAsia"/>
          <w:sz w:val="28"/>
          <w:szCs w:val="28"/>
        </w:rPr>
        <w:t>生产规模15万t/a，开采深度</w:t>
      </w:r>
      <w:r w:rsidRPr="00A43481">
        <w:rPr>
          <w:rFonts w:asciiTheme="minorEastAsia" w:hAnsiTheme="minorEastAsia" w:cs="Times New Roman"/>
          <w:sz w:val="28"/>
          <w:szCs w:val="28"/>
        </w:rPr>
        <w:t>+270～-465m。</w:t>
      </w:r>
    </w:p>
    <w:p w:rsidR="00A43481" w:rsidRPr="00A43481" w:rsidRDefault="00A43481" w:rsidP="00A43481">
      <w:pPr>
        <w:widowControl/>
        <w:tabs>
          <w:tab w:val="left" w:pos="6576"/>
        </w:tabs>
        <w:adjustRightInd w:val="0"/>
        <w:snapToGrid w:val="0"/>
        <w:spacing w:line="560" w:lineRule="exact"/>
        <w:ind w:firstLineChars="200" w:firstLine="560"/>
        <w:rPr>
          <w:rFonts w:asciiTheme="minorEastAsia" w:hAnsiTheme="minorEastAsia" w:cs="Times New Roman"/>
          <w:sz w:val="28"/>
          <w:szCs w:val="28"/>
        </w:rPr>
      </w:pPr>
      <w:r w:rsidRPr="00A43481">
        <w:rPr>
          <w:rFonts w:asciiTheme="minorEastAsia" w:hAnsiTheme="minorEastAsia" w:cs="Times New Roman" w:hint="eastAsia"/>
          <w:sz w:val="28"/>
          <w:szCs w:val="28"/>
        </w:rPr>
        <w:t>自重组后</w:t>
      </w:r>
      <w:r w:rsidRPr="00A43481">
        <w:rPr>
          <w:rFonts w:asciiTheme="minorEastAsia" w:hAnsiTheme="minorEastAsia" w:cs="Times New Roman"/>
          <w:sz w:val="28"/>
          <w:szCs w:val="28"/>
        </w:rPr>
        <w:t>，禹州神火隆庆矿业有限公司一直处于“双停</w:t>
      </w:r>
      <w:r w:rsidRPr="00A43481">
        <w:rPr>
          <w:rFonts w:asciiTheme="minorEastAsia" w:hAnsiTheme="minorEastAsia" w:cs="Times New Roman" w:hint="eastAsia"/>
          <w:sz w:val="28"/>
          <w:szCs w:val="28"/>
        </w:rPr>
        <w:t>（</w:t>
      </w:r>
      <w:r w:rsidRPr="00A43481">
        <w:rPr>
          <w:rFonts w:asciiTheme="minorEastAsia" w:hAnsiTheme="minorEastAsia" w:cs="Times New Roman"/>
          <w:sz w:val="28"/>
          <w:szCs w:val="28"/>
        </w:rPr>
        <w:t>长期停产、停建</w:t>
      </w:r>
      <w:r w:rsidRPr="00A43481">
        <w:rPr>
          <w:rFonts w:asciiTheme="minorEastAsia" w:hAnsiTheme="minorEastAsia" w:cs="Times New Roman" w:hint="eastAsia"/>
          <w:sz w:val="28"/>
          <w:szCs w:val="28"/>
        </w:rPr>
        <w:t>）</w:t>
      </w:r>
      <w:r w:rsidRPr="00A43481">
        <w:rPr>
          <w:rFonts w:asciiTheme="minorEastAsia" w:hAnsiTheme="minorEastAsia" w:cs="Times New Roman"/>
          <w:sz w:val="28"/>
          <w:szCs w:val="28"/>
        </w:rPr>
        <w:t>”阶段，2017年6月12日</w:t>
      </w:r>
      <w:r w:rsidRPr="00A43481">
        <w:rPr>
          <w:rFonts w:asciiTheme="minorEastAsia" w:hAnsiTheme="minorEastAsia" w:cs="Times New Roman" w:hint="eastAsia"/>
          <w:sz w:val="28"/>
          <w:szCs w:val="28"/>
        </w:rPr>
        <w:t>，</w:t>
      </w:r>
      <w:r w:rsidRPr="00A43481">
        <w:rPr>
          <w:rFonts w:asciiTheme="minorEastAsia" w:hAnsiTheme="minorEastAsia" w:cs="Times New Roman"/>
          <w:sz w:val="28"/>
          <w:szCs w:val="28"/>
        </w:rPr>
        <w:t>禹州市煤炭企业兼并重组领导小组办公室禹煤重组办[2017]1号文《关于批准禹州神火隆庆矿业有限公司进行井下隐患整改的通知》批复同意隆庆矿解封，矿井开始隐患整改</w:t>
      </w:r>
      <w:r w:rsidRPr="00A43481">
        <w:rPr>
          <w:rFonts w:asciiTheme="minorEastAsia" w:hAnsiTheme="minorEastAsia" w:cs="Times New Roman" w:hint="eastAsia"/>
          <w:sz w:val="28"/>
          <w:szCs w:val="28"/>
        </w:rPr>
        <w:t>工作</w:t>
      </w:r>
      <w:r w:rsidRPr="00A43481">
        <w:rPr>
          <w:rFonts w:asciiTheme="minorEastAsia" w:hAnsiTheme="minorEastAsia" w:cs="Times New Roman"/>
          <w:sz w:val="28"/>
          <w:szCs w:val="28"/>
        </w:rPr>
        <w:t>；隐患整改过程中，</w:t>
      </w:r>
      <w:r w:rsidRPr="00A43481">
        <w:rPr>
          <w:rFonts w:asciiTheme="minorEastAsia" w:hAnsiTheme="minorEastAsia" w:cs="Times New Roman" w:hint="eastAsia"/>
          <w:sz w:val="28"/>
          <w:szCs w:val="28"/>
        </w:rPr>
        <w:t>由于</w:t>
      </w:r>
      <w:r w:rsidRPr="00A43481">
        <w:rPr>
          <w:rFonts w:asciiTheme="minorEastAsia" w:hAnsiTheme="minorEastAsia" w:cs="Times New Roman"/>
          <w:sz w:val="28"/>
          <w:szCs w:val="28"/>
        </w:rPr>
        <w:t>矿井技改工作断断续续，时间跨度较大，根据2011年8月矿方提供的煤炭资源储量核实报告和2017年7月矿方提供的水文地质报告，井下地质条件发生变化，矿井涌水量亦发生了</w:t>
      </w:r>
      <w:r w:rsidRPr="00A43481">
        <w:rPr>
          <w:rFonts w:asciiTheme="minorEastAsia" w:hAnsiTheme="minorEastAsia" w:cs="Times New Roman" w:hint="eastAsia"/>
          <w:sz w:val="28"/>
          <w:szCs w:val="28"/>
        </w:rPr>
        <w:t>较大</w:t>
      </w:r>
      <w:r w:rsidRPr="00A43481">
        <w:rPr>
          <w:rFonts w:asciiTheme="minorEastAsia" w:hAnsiTheme="minorEastAsia" w:cs="Times New Roman"/>
          <w:sz w:val="28"/>
          <w:szCs w:val="28"/>
        </w:rPr>
        <w:t>变化。为能够真实反映矿井的建设状况，同时为矿井下一步的建设、生产管理提供较为准确、详实的资料，2018年3月，隆庆煤矿委托原中赟国际工程股份有限公司（现中赟国际工程有限公司）编制了《禹州神火隆庆矿业有限公司技术改造初步设计（修改）》，该报告获河南省煤炭工业管理办公室以“豫煤行〔2018〕105号”文批复同意，</w:t>
      </w:r>
      <w:bookmarkStart w:id="1" w:name="_Hlk43744366"/>
      <w:r w:rsidRPr="00A43481">
        <w:rPr>
          <w:rFonts w:asciiTheme="minorEastAsia" w:hAnsiTheme="minorEastAsia" w:cs="Times New Roman"/>
          <w:sz w:val="28"/>
          <w:szCs w:val="28"/>
        </w:rPr>
        <w:t>矿井设计生产能力0.15Mt/a，开采二</w:t>
      </w:r>
      <w:r w:rsidRPr="00A43481">
        <w:rPr>
          <w:rFonts w:asciiTheme="minorEastAsia" w:hAnsiTheme="minorEastAsia" w:cs="Times New Roman"/>
          <w:sz w:val="28"/>
          <w:szCs w:val="28"/>
          <w:vertAlign w:val="subscript"/>
        </w:rPr>
        <w:t>1</w:t>
      </w:r>
      <w:r w:rsidRPr="00A43481">
        <w:rPr>
          <w:rFonts w:asciiTheme="minorEastAsia" w:hAnsiTheme="minorEastAsia" w:cs="Times New Roman"/>
          <w:sz w:val="28"/>
          <w:szCs w:val="28"/>
        </w:rPr>
        <w:t>、四</w:t>
      </w:r>
      <w:r w:rsidRPr="00A43481">
        <w:rPr>
          <w:rFonts w:asciiTheme="minorEastAsia" w:hAnsiTheme="minorEastAsia" w:cs="Times New Roman"/>
          <w:sz w:val="28"/>
          <w:szCs w:val="28"/>
          <w:vertAlign w:val="subscript"/>
        </w:rPr>
        <w:t>2</w:t>
      </w:r>
      <w:r w:rsidRPr="00A43481">
        <w:rPr>
          <w:rFonts w:asciiTheme="minorEastAsia" w:hAnsiTheme="minorEastAsia" w:cs="Times New Roman"/>
          <w:sz w:val="28"/>
          <w:szCs w:val="28"/>
        </w:rPr>
        <w:t>煤层，</w:t>
      </w:r>
      <w:r w:rsidRPr="00A43481">
        <w:rPr>
          <w:rFonts w:asciiTheme="minorEastAsia" w:hAnsiTheme="minorEastAsia" w:cs="Times New Roman" w:hint="eastAsia"/>
          <w:sz w:val="28"/>
          <w:szCs w:val="28"/>
        </w:rPr>
        <w:t>设计前期</w:t>
      </w:r>
      <w:r w:rsidRPr="00A43481">
        <w:rPr>
          <w:rFonts w:asciiTheme="minorEastAsia" w:hAnsiTheme="minorEastAsia" w:cs="Times New Roman"/>
          <w:sz w:val="28"/>
          <w:szCs w:val="28"/>
        </w:rPr>
        <w:t>开采二</w:t>
      </w:r>
      <w:r w:rsidRPr="00A43481">
        <w:rPr>
          <w:rFonts w:asciiTheme="minorEastAsia" w:hAnsiTheme="minorEastAsia" w:cs="Times New Roman"/>
          <w:sz w:val="28"/>
          <w:szCs w:val="28"/>
          <w:vertAlign w:val="subscript"/>
        </w:rPr>
        <w:t>1</w:t>
      </w:r>
      <w:r w:rsidRPr="00A43481">
        <w:rPr>
          <w:rFonts w:asciiTheme="minorEastAsia" w:hAnsiTheme="minorEastAsia" w:cs="Times New Roman"/>
          <w:sz w:val="28"/>
          <w:szCs w:val="28"/>
        </w:rPr>
        <w:t>煤层，</w:t>
      </w:r>
      <w:r w:rsidRPr="00A43481">
        <w:rPr>
          <w:rFonts w:asciiTheme="minorEastAsia" w:hAnsiTheme="minorEastAsia" w:cs="Times New Roman" w:hint="eastAsia"/>
          <w:sz w:val="28"/>
          <w:szCs w:val="28"/>
        </w:rPr>
        <w:t>后期</w:t>
      </w:r>
      <w:r w:rsidRPr="00A43481">
        <w:rPr>
          <w:rFonts w:asciiTheme="minorEastAsia" w:hAnsiTheme="minorEastAsia" w:cs="Times New Roman"/>
          <w:sz w:val="28"/>
          <w:szCs w:val="28"/>
        </w:rPr>
        <w:t>开采四</w:t>
      </w:r>
      <w:r w:rsidRPr="00A43481">
        <w:rPr>
          <w:rFonts w:asciiTheme="minorEastAsia" w:hAnsiTheme="minorEastAsia" w:cs="Times New Roman"/>
          <w:sz w:val="28"/>
          <w:szCs w:val="28"/>
          <w:vertAlign w:val="subscript"/>
        </w:rPr>
        <w:t>2</w:t>
      </w:r>
      <w:r w:rsidRPr="00A43481">
        <w:rPr>
          <w:rFonts w:asciiTheme="minorEastAsia" w:hAnsiTheme="minorEastAsia" w:cs="Times New Roman"/>
          <w:sz w:val="28"/>
          <w:szCs w:val="28"/>
        </w:rPr>
        <w:t>煤层</w:t>
      </w:r>
      <w:r w:rsidRPr="00A43481">
        <w:rPr>
          <w:rFonts w:asciiTheme="minorEastAsia" w:hAnsiTheme="minorEastAsia" w:cs="Times New Roman" w:hint="eastAsia"/>
          <w:sz w:val="28"/>
          <w:szCs w:val="28"/>
        </w:rPr>
        <w:t>（单独设计）</w:t>
      </w:r>
      <w:r w:rsidRPr="00A43481">
        <w:rPr>
          <w:rFonts w:asciiTheme="minorEastAsia" w:hAnsiTheme="minorEastAsia" w:cs="Times New Roman"/>
          <w:sz w:val="28"/>
          <w:szCs w:val="28"/>
        </w:rPr>
        <w:t>，限采标高+270～-465m。</w:t>
      </w:r>
      <w:bookmarkEnd w:id="1"/>
      <w:r w:rsidRPr="00A43481">
        <w:rPr>
          <w:rFonts w:asciiTheme="minorEastAsia" w:hAnsiTheme="minorEastAsia" w:cs="Times New Roman"/>
          <w:sz w:val="28"/>
          <w:szCs w:val="28"/>
        </w:rPr>
        <w:t>矿井首采工作面采用悬移支架炮采放顶煤采煤工艺，接替工作面采用综合机械化放顶煤采煤工艺。</w:t>
      </w:r>
    </w:p>
    <w:p w:rsidR="00A43481" w:rsidRPr="00A43481" w:rsidRDefault="00A43481" w:rsidP="00A43481">
      <w:pPr>
        <w:widowControl/>
        <w:tabs>
          <w:tab w:val="left" w:pos="6576"/>
        </w:tabs>
        <w:adjustRightInd w:val="0"/>
        <w:snapToGrid w:val="0"/>
        <w:spacing w:line="560" w:lineRule="exact"/>
        <w:ind w:firstLineChars="200" w:firstLine="560"/>
        <w:rPr>
          <w:rFonts w:asciiTheme="minorEastAsia" w:hAnsiTheme="minorEastAsia" w:cs="Times New Roman"/>
          <w:sz w:val="28"/>
          <w:szCs w:val="28"/>
        </w:rPr>
      </w:pPr>
      <w:r w:rsidRPr="00A43481">
        <w:rPr>
          <w:rFonts w:asciiTheme="minorEastAsia" w:hAnsiTheme="minorEastAsia" w:cs="Times New Roman"/>
          <w:sz w:val="28"/>
          <w:szCs w:val="28"/>
        </w:rPr>
        <w:t>2018年6月16日禹煤重组[2018]2号文批复同意隆庆矿复工，矿井进入</w:t>
      </w:r>
      <w:r w:rsidRPr="00A43481">
        <w:rPr>
          <w:rFonts w:asciiTheme="minorEastAsia" w:hAnsiTheme="minorEastAsia" w:cs="Times New Roman" w:hint="eastAsia"/>
          <w:sz w:val="28"/>
          <w:szCs w:val="28"/>
        </w:rPr>
        <w:t>15万t/a</w:t>
      </w:r>
      <w:r w:rsidRPr="00A43481">
        <w:rPr>
          <w:rFonts w:asciiTheme="minorEastAsia" w:hAnsiTheme="minorEastAsia" w:cs="Times New Roman"/>
          <w:sz w:val="28"/>
          <w:szCs w:val="28"/>
        </w:rPr>
        <w:t>技术改造工程施工。</w:t>
      </w:r>
      <w:r w:rsidRPr="00A43481">
        <w:rPr>
          <w:rFonts w:asciiTheme="minorEastAsia" w:hAnsiTheme="minorEastAsia" w:cs="Times New Roman" w:hint="eastAsia"/>
          <w:sz w:val="28"/>
          <w:szCs w:val="28"/>
        </w:rPr>
        <w:t>截止目前，</w:t>
      </w:r>
      <w:r w:rsidRPr="00A43481">
        <w:rPr>
          <w:rFonts w:asciiTheme="minorEastAsia" w:hAnsiTheme="minorEastAsia" w:cs="Times New Roman"/>
          <w:sz w:val="28"/>
          <w:szCs w:val="28"/>
        </w:rPr>
        <w:t>禹州市大山煤业有限公司</w:t>
      </w:r>
      <w:r w:rsidRPr="00A43481">
        <w:rPr>
          <w:rFonts w:asciiTheme="minorEastAsia" w:hAnsiTheme="minorEastAsia" w:cs="Times New Roman" w:hint="eastAsia"/>
          <w:sz w:val="28"/>
          <w:szCs w:val="28"/>
        </w:rPr>
        <w:t>年产15万吨煤炭开采技改项目仍处在技术改造过程中，达不到验收条件。因此环评批复至今未进行环保验收。</w:t>
      </w:r>
    </w:p>
    <w:p w:rsidR="00A43481" w:rsidRDefault="00A43481" w:rsidP="00A43481">
      <w:pPr>
        <w:widowControl/>
        <w:tabs>
          <w:tab w:val="left" w:pos="6576"/>
        </w:tabs>
        <w:adjustRightInd w:val="0"/>
        <w:snapToGrid w:val="0"/>
        <w:spacing w:line="560" w:lineRule="exact"/>
        <w:ind w:firstLineChars="200" w:firstLine="560"/>
        <w:rPr>
          <w:rFonts w:asciiTheme="minorEastAsia" w:hAnsiTheme="minorEastAsia" w:cs="Times New Roman"/>
          <w:sz w:val="28"/>
          <w:szCs w:val="28"/>
        </w:rPr>
      </w:pPr>
      <w:r w:rsidRPr="00A43481">
        <w:rPr>
          <w:rFonts w:asciiTheme="minorEastAsia" w:hAnsiTheme="minorEastAsia" w:cs="Times New Roman"/>
          <w:sz w:val="28"/>
          <w:szCs w:val="28"/>
        </w:rPr>
        <w:lastRenderedPageBreak/>
        <w:t>根据国家发展改革委《关于印发30万吨/年以下煤矿分类处置工作方案的通知》（“发改能源〔2019〕1377号”）“支持剩余资源有保障，安全条件较好的煤矿改造提升至30万吨/年以上规模并实现机械化开采”的要求</w:t>
      </w:r>
      <w:r w:rsidRPr="00A43481">
        <w:rPr>
          <w:rFonts w:asciiTheme="minorEastAsia" w:hAnsiTheme="minorEastAsia" w:cs="Times New Roman" w:hint="eastAsia"/>
          <w:sz w:val="28"/>
          <w:szCs w:val="28"/>
        </w:rPr>
        <w:t>，以及</w:t>
      </w:r>
      <w:r w:rsidRPr="00A43481">
        <w:rPr>
          <w:rFonts w:asciiTheme="minorEastAsia" w:hAnsiTheme="minorEastAsia" w:cs="Times New Roman"/>
          <w:sz w:val="28"/>
          <w:szCs w:val="28"/>
        </w:rPr>
        <w:t>河南省工业和信息化厅《关于</w:t>
      </w:r>
      <w:r w:rsidRPr="00A43481">
        <w:rPr>
          <w:rFonts w:asciiTheme="minorEastAsia" w:hAnsiTheme="minorEastAsia" w:cs="Times New Roman" w:hint="eastAsia"/>
          <w:sz w:val="28"/>
          <w:szCs w:val="28"/>
        </w:rPr>
        <w:t>切实做好全省</w:t>
      </w:r>
      <w:r w:rsidRPr="00A43481">
        <w:rPr>
          <w:rFonts w:asciiTheme="minorEastAsia" w:hAnsiTheme="minorEastAsia" w:cs="Times New Roman"/>
          <w:sz w:val="28"/>
          <w:szCs w:val="28"/>
        </w:rPr>
        <w:t>30万吨/年以下煤矿分类处置工作的通知》（豫工信煤行〔2020〕</w:t>
      </w:r>
      <w:r w:rsidRPr="00A43481">
        <w:rPr>
          <w:rFonts w:asciiTheme="minorEastAsia" w:hAnsiTheme="minorEastAsia" w:cs="Times New Roman" w:hint="eastAsia"/>
          <w:sz w:val="28"/>
          <w:szCs w:val="28"/>
        </w:rPr>
        <w:t>54</w:t>
      </w:r>
      <w:r w:rsidRPr="00A43481">
        <w:rPr>
          <w:rFonts w:asciiTheme="minorEastAsia" w:hAnsiTheme="minorEastAsia" w:cs="Times New Roman"/>
          <w:sz w:val="28"/>
          <w:szCs w:val="28"/>
        </w:rPr>
        <w:t>号）文</w:t>
      </w:r>
      <w:r w:rsidRPr="00A43481">
        <w:rPr>
          <w:rFonts w:asciiTheme="minorEastAsia" w:hAnsiTheme="minorEastAsia" w:cs="Times New Roman" w:hint="eastAsia"/>
          <w:sz w:val="28"/>
          <w:szCs w:val="28"/>
        </w:rPr>
        <w:t>：</w:t>
      </w:r>
      <w:r w:rsidRPr="00A43481">
        <w:rPr>
          <w:rFonts w:asciiTheme="minorEastAsia" w:hAnsiTheme="minorEastAsia" w:cs="Times New Roman"/>
          <w:sz w:val="28"/>
          <w:szCs w:val="28"/>
        </w:rPr>
        <w:t>禹州神火隆庆矿业有限公司</w:t>
      </w:r>
      <w:r w:rsidRPr="00A43481">
        <w:rPr>
          <w:rFonts w:asciiTheme="minorEastAsia" w:hAnsiTheme="minorEastAsia" w:cs="Times New Roman" w:hint="eastAsia"/>
          <w:sz w:val="28"/>
          <w:szCs w:val="28"/>
        </w:rPr>
        <w:t>位于河南省30万吨/年以下煤矿分类处置中的“三、具备条件升级改造一批”名单中，应科学合理实施升级改造</w:t>
      </w:r>
      <w:r w:rsidRPr="00A43481">
        <w:rPr>
          <w:rFonts w:asciiTheme="minorEastAsia" w:hAnsiTheme="minorEastAsia" w:cs="Times New Roman"/>
          <w:sz w:val="28"/>
          <w:szCs w:val="28"/>
        </w:rPr>
        <w:t>，</w:t>
      </w:r>
      <w:r w:rsidRPr="00A43481">
        <w:rPr>
          <w:rFonts w:asciiTheme="minorEastAsia" w:hAnsiTheme="minorEastAsia" w:cs="Times New Roman" w:hint="eastAsia"/>
          <w:sz w:val="28"/>
          <w:szCs w:val="28"/>
        </w:rPr>
        <w:t>升级改造方案由有资质的单位进行初步设计，按规定程序经批准后方可组织实施。</w:t>
      </w:r>
      <w:r w:rsidRPr="00A43481">
        <w:rPr>
          <w:rFonts w:asciiTheme="minorEastAsia" w:hAnsiTheme="minorEastAsia" w:cs="Times New Roman"/>
          <w:sz w:val="28"/>
          <w:szCs w:val="28"/>
        </w:rPr>
        <w:t>鉴于以上原因，2020年</w:t>
      </w:r>
      <w:r w:rsidRPr="00A43481">
        <w:rPr>
          <w:rFonts w:asciiTheme="minorEastAsia" w:hAnsiTheme="minorEastAsia" w:cs="Times New Roman" w:hint="eastAsia"/>
          <w:sz w:val="28"/>
          <w:szCs w:val="28"/>
        </w:rPr>
        <w:t>11</w:t>
      </w:r>
      <w:r w:rsidRPr="00A43481">
        <w:rPr>
          <w:rFonts w:asciiTheme="minorEastAsia" w:hAnsiTheme="minorEastAsia" w:cs="Times New Roman"/>
          <w:sz w:val="28"/>
          <w:szCs w:val="28"/>
        </w:rPr>
        <w:t>月，隆庆煤矿委托中赟国际工程有限公司编制完成了《禹州神火隆庆矿业有限公司技术改造初步设计》，该</w:t>
      </w:r>
      <w:r>
        <w:rPr>
          <w:rFonts w:asciiTheme="minorEastAsia" w:hAnsiTheme="minorEastAsia" w:cs="Times New Roman" w:hint="eastAsia"/>
          <w:sz w:val="28"/>
          <w:szCs w:val="28"/>
        </w:rPr>
        <w:t>设计</w:t>
      </w:r>
      <w:r w:rsidRPr="00A43481">
        <w:rPr>
          <w:rFonts w:asciiTheme="minorEastAsia" w:hAnsiTheme="minorEastAsia" w:cs="Times New Roman"/>
          <w:sz w:val="28"/>
          <w:szCs w:val="28"/>
        </w:rPr>
        <w:t>获河南省</w:t>
      </w:r>
      <w:r w:rsidRPr="00A43481">
        <w:rPr>
          <w:rFonts w:asciiTheme="minorEastAsia" w:hAnsiTheme="minorEastAsia" w:cs="Times New Roman" w:hint="eastAsia"/>
          <w:sz w:val="28"/>
          <w:szCs w:val="28"/>
        </w:rPr>
        <w:t>工业和信息化厅</w:t>
      </w:r>
      <w:r w:rsidRPr="00A43481">
        <w:rPr>
          <w:rFonts w:asciiTheme="minorEastAsia" w:hAnsiTheme="minorEastAsia" w:cs="Times New Roman"/>
          <w:sz w:val="28"/>
          <w:szCs w:val="28"/>
        </w:rPr>
        <w:t>以“豫</w:t>
      </w:r>
      <w:r w:rsidRPr="00A43481">
        <w:rPr>
          <w:rFonts w:asciiTheme="minorEastAsia" w:hAnsiTheme="minorEastAsia" w:cs="Times New Roman" w:hint="eastAsia"/>
          <w:sz w:val="28"/>
          <w:szCs w:val="28"/>
        </w:rPr>
        <w:t>工信</w:t>
      </w:r>
      <w:r w:rsidRPr="00A43481">
        <w:rPr>
          <w:rFonts w:asciiTheme="minorEastAsia" w:hAnsiTheme="minorEastAsia" w:cs="Times New Roman"/>
          <w:sz w:val="28"/>
          <w:szCs w:val="28"/>
        </w:rPr>
        <w:t>煤行</w:t>
      </w:r>
      <w:r w:rsidRPr="00A43481">
        <w:rPr>
          <w:rFonts w:asciiTheme="minorEastAsia" w:hAnsiTheme="minorEastAsia" w:cs="Times New Roman" w:hint="eastAsia"/>
          <w:sz w:val="28"/>
          <w:szCs w:val="28"/>
        </w:rPr>
        <w:t>函</w:t>
      </w:r>
      <w:r w:rsidRPr="00A43481">
        <w:rPr>
          <w:rFonts w:asciiTheme="minorEastAsia" w:hAnsiTheme="minorEastAsia" w:cs="Times New Roman"/>
          <w:sz w:val="28"/>
          <w:szCs w:val="28"/>
        </w:rPr>
        <w:t>〔20</w:t>
      </w:r>
      <w:r w:rsidRPr="00A43481">
        <w:rPr>
          <w:rFonts w:asciiTheme="minorEastAsia" w:hAnsiTheme="minorEastAsia" w:cs="Times New Roman" w:hint="eastAsia"/>
          <w:sz w:val="28"/>
          <w:szCs w:val="28"/>
        </w:rPr>
        <w:t>21</w:t>
      </w:r>
      <w:r w:rsidRPr="00A43481">
        <w:rPr>
          <w:rFonts w:asciiTheme="minorEastAsia" w:hAnsiTheme="minorEastAsia" w:cs="Times New Roman"/>
          <w:sz w:val="28"/>
          <w:szCs w:val="28"/>
        </w:rPr>
        <w:t>〕</w:t>
      </w:r>
      <w:r w:rsidRPr="00A43481">
        <w:rPr>
          <w:rFonts w:asciiTheme="minorEastAsia" w:hAnsiTheme="minorEastAsia" w:cs="Times New Roman" w:hint="eastAsia"/>
          <w:sz w:val="28"/>
          <w:szCs w:val="28"/>
        </w:rPr>
        <w:t>4</w:t>
      </w:r>
      <w:r w:rsidRPr="00A43481">
        <w:rPr>
          <w:rFonts w:asciiTheme="minorEastAsia" w:hAnsiTheme="minorEastAsia" w:cs="Times New Roman"/>
          <w:sz w:val="28"/>
          <w:szCs w:val="28"/>
        </w:rPr>
        <w:t>号”文批复，</w:t>
      </w:r>
      <w:r w:rsidRPr="00A43481">
        <w:rPr>
          <w:rFonts w:asciiTheme="minorEastAsia" w:hAnsiTheme="minorEastAsia" w:cs="Times New Roman" w:hint="eastAsia"/>
          <w:sz w:val="28"/>
          <w:szCs w:val="28"/>
        </w:rPr>
        <w:t>本次升级改造主要将</w:t>
      </w:r>
      <w:r w:rsidRPr="00A43481">
        <w:rPr>
          <w:rFonts w:asciiTheme="minorEastAsia" w:hAnsiTheme="minorEastAsia" w:cs="Times New Roman"/>
          <w:sz w:val="28"/>
          <w:szCs w:val="28"/>
        </w:rPr>
        <w:t>采煤工艺由悬移支架炮采放顶煤工艺变更为综合机械化放顶煤</w:t>
      </w:r>
      <w:r w:rsidRPr="00A43481">
        <w:rPr>
          <w:rFonts w:asciiTheme="minorEastAsia" w:hAnsiTheme="minorEastAsia" w:cs="Times New Roman" w:hint="eastAsia"/>
          <w:sz w:val="28"/>
          <w:szCs w:val="28"/>
        </w:rPr>
        <w:t>、安全监测监控系统由</w:t>
      </w:r>
      <w:r w:rsidRPr="00A43481">
        <w:rPr>
          <w:rFonts w:asciiTheme="minorEastAsia" w:hAnsiTheme="minorEastAsia" w:cs="Times New Roman"/>
          <w:sz w:val="28"/>
          <w:szCs w:val="28"/>
        </w:rPr>
        <w:t>KJ740X型升级改造为KJ101X</w:t>
      </w:r>
      <w:r w:rsidRPr="00A43481">
        <w:rPr>
          <w:rFonts w:asciiTheme="minorEastAsia" w:hAnsiTheme="minorEastAsia" w:cs="Times New Roman" w:hint="eastAsia"/>
          <w:sz w:val="28"/>
          <w:szCs w:val="28"/>
        </w:rPr>
        <w:t>（</w:t>
      </w:r>
      <w:r w:rsidRPr="00A43481">
        <w:rPr>
          <w:rFonts w:asciiTheme="minorEastAsia" w:hAnsiTheme="minorEastAsia" w:cs="Times New Roman"/>
          <w:sz w:val="28"/>
          <w:szCs w:val="28"/>
        </w:rPr>
        <w:t>A</w:t>
      </w:r>
      <w:r w:rsidRPr="00A43481">
        <w:rPr>
          <w:rFonts w:asciiTheme="minorEastAsia" w:hAnsiTheme="minorEastAsia" w:cs="Times New Roman" w:hint="eastAsia"/>
          <w:sz w:val="28"/>
          <w:szCs w:val="28"/>
        </w:rPr>
        <w:t>）型、对矿井现有2</w:t>
      </w:r>
      <w:r w:rsidRPr="00A43481">
        <w:rPr>
          <w:rFonts w:asciiTheme="minorEastAsia" w:hAnsiTheme="minorEastAsia" w:cs="Times New Roman"/>
          <w:sz w:val="28"/>
          <w:szCs w:val="28"/>
        </w:rPr>
        <w:t>1010</w:t>
      </w:r>
      <w:r w:rsidRPr="00A43481">
        <w:rPr>
          <w:rFonts w:asciiTheme="minorEastAsia" w:hAnsiTheme="minorEastAsia" w:cs="Times New Roman" w:hint="eastAsia"/>
          <w:sz w:val="28"/>
          <w:szCs w:val="28"/>
        </w:rPr>
        <w:t>工作面轨道运输顺槽和胶带运输顺槽进行扩刷以及</w:t>
      </w:r>
      <w:r w:rsidRPr="00A43481">
        <w:rPr>
          <w:rFonts w:asciiTheme="minorEastAsia" w:hAnsiTheme="minorEastAsia" w:cs="Times New Roman"/>
          <w:sz w:val="28"/>
          <w:szCs w:val="28"/>
        </w:rPr>
        <w:t>对矿井现有各系统按照0.30Mt/a进行校核</w:t>
      </w:r>
      <w:r w:rsidRPr="00A43481">
        <w:rPr>
          <w:rFonts w:asciiTheme="minorEastAsia" w:hAnsiTheme="minorEastAsia" w:cs="Times New Roman" w:hint="eastAsia"/>
          <w:sz w:val="28"/>
          <w:szCs w:val="28"/>
        </w:rPr>
        <w:t>等，其余均利用现有工程。升级改造后</w:t>
      </w:r>
      <w:r w:rsidRPr="00A43481">
        <w:rPr>
          <w:rFonts w:asciiTheme="minorEastAsia" w:hAnsiTheme="minorEastAsia" w:cs="Times New Roman"/>
          <w:sz w:val="28"/>
          <w:szCs w:val="28"/>
        </w:rPr>
        <w:t>设计生产能力0.30Mt/a</w:t>
      </w:r>
      <w:r w:rsidRPr="00A43481">
        <w:rPr>
          <w:rFonts w:asciiTheme="minorEastAsia" w:hAnsiTheme="minorEastAsia" w:cs="Times New Roman" w:hint="eastAsia"/>
          <w:sz w:val="28"/>
          <w:szCs w:val="28"/>
        </w:rPr>
        <w:t>，</w:t>
      </w:r>
      <w:r w:rsidRPr="00A43481">
        <w:rPr>
          <w:rFonts w:asciiTheme="minorEastAsia" w:hAnsiTheme="minorEastAsia" w:cs="Times New Roman"/>
          <w:sz w:val="28"/>
          <w:szCs w:val="28"/>
        </w:rPr>
        <w:t>采用综采放顶煤采煤工艺。</w:t>
      </w:r>
    </w:p>
    <w:p w:rsidR="00A43481" w:rsidRPr="00A43481" w:rsidRDefault="00A43481" w:rsidP="00A43481">
      <w:pPr>
        <w:widowControl/>
        <w:tabs>
          <w:tab w:val="left" w:pos="6576"/>
        </w:tabs>
        <w:adjustRightInd w:val="0"/>
        <w:snapToGrid w:val="0"/>
        <w:spacing w:line="560" w:lineRule="exact"/>
        <w:ind w:firstLineChars="200" w:firstLine="560"/>
        <w:rPr>
          <w:rFonts w:asciiTheme="minorEastAsia" w:hAnsiTheme="minorEastAsia" w:cs="Times New Roman"/>
          <w:sz w:val="28"/>
          <w:szCs w:val="28"/>
        </w:rPr>
      </w:pPr>
      <w:r w:rsidRPr="00A43481">
        <w:rPr>
          <w:rFonts w:asciiTheme="minorEastAsia" w:hAnsiTheme="minorEastAsia" w:cs="Times New Roman" w:hint="eastAsia"/>
          <w:sz w:val="28"/>
          <w:szCs w:val="28"/>
        </w:rPr>
        <w:t>根据初步设计，本次升级</w:t>
      </w:r>
      <w:r w:rsidRPr="00A43481">
        <w:rPr>
          <w:rFonts w:asciiTheme="minorEastAsia" w:hAnsiTheme="minorEastAsia" w:cs="Times New Roman"/>
          <w:sz w:val="28"/>
          <w:szCs w:val="28"/>
        </w:rPr>
        <w:t>改造项目</w:t>
      </w:r>
      <w:r w:rsidRPr="00A43481">
        <w:rPr>
          <w:rFonts w:asciiTheme="minorEastAsia" w:hAnsiTheme="minorEastAsia" w:cs="Times New Roman" w:hint="eastAsia"/>
          <w:sz w:val="28"/>
          <w:szCs w:val="28"/>
        </w:rPr>
        <w:t>设计生产能力由15万t/a扩大为30万t/a，开采方式为井工（地下）开采，本次设计仅开采二</w:t>
      </w:r>
      <w:r w:rsidRPr="00A43481">
        <w:rPr>
          <w:rFonts w:asciiTheme="minorEastAsia" w:hAnsiTheme="minorEastAsia" w:cs="Times New Roman"/>
          <w:sz w:val="28"/>
          <w:szCs w:val="28"/>
          <w:vertAlign w:val="subscript"/>
        </w:rPr>
        <w:t>1</w:t>
      </w:r>
      <w:r w:rsidRPr="00A43481">
        <w:rPr>
          <w:rFonts w:asciiTheme="minorEastAsia" w:hAnsiTheme="minorEastAsia" w:cs="Times New Roman" w:hint="eastAsia"/>
          <w:sz w:val="28"/>
          <w:szCs w:val="28"/>
        </w:rPr>
        <w:t>煤层，</w:t>
      </w:r>
      <w:r w:rsidRPr="00A43481">
        <w:rPr>
          <w:rFonts w:asciiTheme="minorEastAsia" w:hAnsiTheme="minorEastAsia" w:cs="Times New Roman"/>
          <w:bCs/>
          <w:sz w:val="28"/>
          <w:szCs w:val="28"/>
        </w:rPr>
        <w:t>保有资源储量795.6万</w:t>
      </w:r>
      <w:r w:rsidRPr="00A43481">
        <w:rPr>
          <w:rFonts w:asciiTheme="minorEastAsia" w:hAnsiTheme="minorEastAsia" w:cs="Times New Roman" w:hint="eastAsia"/>
          <w:bCs/>
          <w:sz w:val="28"/>
          <w:szCs w:val="28"/>
        </w:rPr>
        <w:t>t，</w:t>
      </w:r>
      <w:r w:rsidRPr="00A43481">
        <w:rPr>
          <w:rFonts w:asciiTheme="minorEastAsia" w:hAnsiTheme="minorEastAsia" w:cs="Times New Roman"/>
          <w:bCs/>
          <w:sz w:val="28"/>
          <w:szCs w:val="28"/>
        </w:rPr>
        <w:t>设计资源储量为650.3万t</w:t>
      </w:r>
      <w:r w:rsidRPr="00A43481">
        <w:rPr>
          <w:rFonts w:asciiTheme="minorEastAsia" w:hAnsiTheme="minorEastAsia" w:cs="Times New Roman" w:hint="eastAsia"/>
          <w:bCs/>
          <w:sz w:val="28"/>
          <w:szCs w:val="28"/>
        </w:rPr>
        <w:t>，设计</w:t>
      </w:r>
      <w:r w:rsidRPr="00A43481">
        <w:rPr>
          <w:rFonts w:asciiTheme="minorEastAsia" w:hAnsiTheme="minorEastAsia" w:cs="Times New Roman"/>
          <w:bCs/>
          <w:sz w:val="28"/>
          <w:szCs w:val="28"/>
        </w:rPr>
        <w:t>可采储量486.98万t</w:t>
      </w:r>
      <w:r w:rsidRPr="00A43481">
        <w:rPr>
          <w:rFonts w:asciiTheme="minorEastAsia" w:hAnsiTheme="minorEastAsia" w:cs="Times New Roman" w:hint="eastAsia"/>
          <w:bCs/>
          <w:sz w:val="28"/>
          <w:szCs w:val="28"/>
        </w:rPr>
        <w:t>，设计</w:t>
      </w:r>
      <w:r w:rsidRPr="00A43481">
        <w:rPr>
          <w:rFonts w:asciiTheme="minorEastAsia" w:hAnsiTheme="minorEastAsia" w:cs="Times New Roman"/>
          <w:bCs/>
          <w:sz w:val="28"/>
          <w:szCs w:val="28"/>
        </w:rPr>
        <w:t>生产能力为</w:t>
      </w:r>
      <w:r w:rsidRPr="00A43481">
        <w:rPr>
          <w:rFonts w:asciiTheme="minorEastAsia" w:hAnsiTheme="minorEastAsia" w:cs="Times New Roman" w:hint="eastAsia"/>
          <w:bCs/>
          <w:sz w:val="28"/>
          <w:szCs w:val="28"/>
        </w:rPr>
        <w:t>30</w:t>
      </w:r>
      <w:r w:rsidRPr="00A43481">
        <w:rPr>
          <w:rFonts w:asciiTheme="minorEastAsia" w:hAnsiTheme="minorEastAsia" w:cs="Times New Roman"/>
          <w:bCs/>
          <w:sz w:val="28"/>
          <w:szCs w:val="28"/>
        </w:rPr>
        <w:t>万</w:t>
      </w:r>
      <w:r w:rsidRPr="00A43481">
        <w:rPr>
          <w:rFonts w:asciiTheme="minorEastAsia" w:hAnsiTheme="minorEastAsia" w:cs="Times New Roman" w:hint="eastAsia"/>
          <w:bCs/>
          <w:sz w:val="28"/>
          <w:szCs w:val="28"/>
        </w:rPr>
        <w:t>t</w:t>
      </w:r>
      <w:r w:rsidRPr="00A43481">
        <w:rPr>
          <w:rFonts w:asciiTheme="minorEastAsia" w:hAnsiTheme="minorEastAsia" w:cs="Times New Roman"/>
          <w:bCs/>
          <w:sz w:val="28"/>
          <w:szCs w:val="28"/>
        </w:rPr>
        <w:t>/a</w:t>
      </w:r>
      <w:r w:rsidRPr="00A43481">
        <w:rPr>
          <w:rFonts w:asciiTheme="minorEastAsia" w:hAnsiTheme="minorEastAsia" w:cs="Times New Roman" w:hint="eastAsia"/>
          <w:sz w:val="28"/>
          <w:szCs w:val="28"/>
        </w:rPr>
        <w:t>，</w:t>
      </w:r>
      <w:r w:rsidRPr="00A43481">
        <w:rPr>
          <w:rFonts w:asciiTheme="minorEastAsia" w:hAnsiTheme="minorEastAsia" w:cs="Times New Roman" w:hint="eastAsia"/>
          <w:bCs/>
          <w:sz w:val="28"/>
          <w:szCs w:val="28"/>
        </w:rPr>
        <w:t>设计</w:t>
      </w:r>
      <w:r w:rsidRPr="00A43481">
        <w:rPr>
          <w:rFonts w:asciiTheme="minorEastAsia" w:hAnsiTheme="minorEastAsia" w:cs="Times New Roman"/>
          <w:bCs/>
          <w:sz w:val="28"/>
          <w:szCs w:val="28"/>
        </w:rPr>
        <w:t>服务年限为</w:t>
      </w:r>
      <w:r w:rsidRPr="00A43481">
        <w:rPr>
          <w:rFonts w:asciiTheme="minorEastAsia" w:hAnsiTheme="minorEastAsia" w:cs="Times New Roman" w:hint="eastAsia"/>
          <w:bCs/>
          <w:sz w:val="28"/>
          <w:szCs w:val="28"/>
        </w:rPr>
        <w:t>11.6a。</w:t>
      </w:r>
      <w:r w:rsidRPr="00A43481">
        <w:rPr>
          <w:rFonts w:asciiTheme="minorEastAsia" w:hAnsiTheme="minorEastAsia" w:cs="Times New Roman" w:hint="eastAsia"/>
          <w:sz w:val="28"/>
          <w:szCs w:val="28"/>
        </w:rPr>
        <w:t>设计仍</w:t>
      </w:r>
      <w:r w:rsidRPr="00A43481">
        <w:rPr>
          <w:rFonts w:asciiTheme="minorEastAsia" w:hAnsiTheme="minorEastAsia" w:cs="Times New Roman"/>
          <w:sz w:val="28"/>
          <w:szCs w:val="28"/>
        </w:rPr>
        <w:t>采用三立井单水平下山开拓方式</w:t>
      </w:r>
      <w:r w:rsidRPr="00A43481">
        <w:rPr>
          <w:rFonts w:asciiTheme="minorEastAsia" w:hAnsiTheme="minorEastAsia" w:cs="Times New Roman" w:hint="eastAsia"/>
          <w:sz w:val="28"/>
          <w:szCs w:val="28"/>
        </w:rPr>
        <w:t>，</w:t>
      </w:r>
      <w:r w:rsidRPr="00A43481">
        <w:rPr>
          <w:rFonts w:asciiTheme="minorEastAsia" w:hAnsiTheme="minorEastAsia" w:cs="Times New Roman"/>
          <w:sz w:val="28"/>
          <w:szCs w:val="28"/>
        </w:rPr>
        <w:t>综采放顶煤采煤工艺。全井田共布置2个采区，均为下山采区；-100m水平以浅为21采区，-100m水平以深为22采区。采区开采顺序为先21采区，后22采区。</w:t>
      </w:r>
      <w:r w:rsidRPr="00A43481">
        <w:rPr>
          <w:rFonts w:asciiTheme="minorEastAsia" w:hAnsiTheme="minorEastAsia" w:cs="Times New Roman" w:hint="eastAsia"/>
          <w:sz w:val="28"/>
          <w:szCs w:val="28"/>
        </w:rPr>
        <w:t>采出的原煤直接外售。总投资5099.61万元。本次技术改造项目依托现有工业场地，占地面积1.75hm</w:t>
      </w:r>
      <w:r w:rsidRPr="00A43481">
        <w:rPr>
          <w:rFonts w:asciiTheme="minorEastAsia" w:hAnsiTheme="minorEastAsia" w:cs="Times New Roman" w:hint="eastAsia"/>
          <w:sz w:val="28"/>
          <w:szCs w:val="28"/>
          <w:vertAlign w:val="superscript"/>
        </w:rPr>
        <w:t>2</w:t>
      </w:r>
      <w:r w:rsidRPr="00A43481">
        <w:rPr>
          <w:rFonts w:asciiTheme="minorEastAsia" w:hAnsiTheme="minorEastAsia" w:cs="Times New Roman" w:hint="eastAsia"/>
          <w:sz w:val="28"/>
          <w:szCs w:val="28"/>
        </w:rPr>
        <w:t>，</w:t>
      </w:r>
      <w:r w:rsidRPr="00A43481">
        <w:rPr>
          <w:rFonts w:asciiTheme="minorEastAsia" w:hAnsiTheme="minorEastAsia" w:cs="Times New Roman" w:hint="eastAsia"/>
          <w:sz w:val="28"/>
          <w:szCs w:val="28"/>
        </w:rPr>
        <w:lastRenderedPageBreak/>
        <w:t>不再新增占地，依托现有工程已建好的主立井、副立井和回风井以及地面配套设施等，本次升级改造主要将</w:t>
      </w:r>
      <w:r w:rsidRPr="00A43481">
        <w:rPr>
          <w:rFonts w:asciiTheme="minorEastAsia" w:hAnsiTheme="minorEastAsia" w:cs="Times New Roman"/>
          <w:sz w:val="28"/>
          <w:szCs w:val="28"/>
        </w:rPr>
        <w:t>采煤工艺由悬移支架炮采放顶煤工艺变更为综合机械化放顶煤</w:t>
      </w:r>
      <w:r w:rsidRPr="00A43481">
        <w:rPr>
          <w:rFonts w:asciiTheme="minorEastAsia" w:hAnsiTheme="minorEastAsia" w:cs="Times New Roman" w:hint="eastAsia"/>
          <w:sz w:val="28"/>
          <w:szCs w:val="28"/>
        </w:rPr>
        <w:t>、安全监测监控系统由</w:t>
      </w:r>
      <w:r w:rsidRPr="00A43481">
        <w:rPr>
          <w:rFonts w:asciiTheme="minorEastAsia" w:hAnsiTheme="minorEastAsia" w:cs="Times New Roman"/>
          <w:sz w:val="28"/>
          <w:szCs w:val="28"/>
        </w:rPr>
        <w:t>KJ740X型升级改造为KJ101X</w:t>
      </w:r>
      <w:r w:rsidRPr="00A43481">
        <w:rPr>
          <w:rFonts w:asciiTheme="minorEastAsia" w:hAnsiTheme="minorEastAsia" w:cs="Times New Roman" w:hint="eastAsia"/>
          <w:sz w:val="28"/>
          <w:szCs w:val="28"/>
        </w:rPr>
        <w:t>（</w:t>
      </w:r>
      <w:r w:rsidRPr="00A43481">
        <w:rPr>
          <w:rFonts w:asciiTheme="minorEastAsia" w:hAnsiTheme="minorEastAsia" w:cs="Times New Roman"/>
          <w:sz w:val="28"/>
          <w:szCs w:val="28"/>
        </w:rPr>
        <w:t>A</w:t>
      </w:r>
      <w:r w:rsidRPr="00A43481">
        <w:rPr>
          <w:rFonts w:asciiTheme="minorEastAsia" w:hAnsiTheme="minorEastAsia" w:cs="Times New Roman" w:hint="eastAsia"/>
          <w:sz w:val="28"/>
          <w:szCs w:val="28"/>
        </w:rPr>
        <w:t>）型、对矿井现有2</w:t>
      </w:r>
      <w:r w:rsidRPr="00A43481">
        <w:rPr>
          <w:rFonts w:asciiTheme="minorEastAsia" w:hAnsiTheme="minorEastAsia" w:cs="Times New Roman"/>
          <w:sz w:val="28"/>
          <w:szCs w:val="28"/>
        </w:rPr>
        <w:t>1010</w:t>
      </w:r>
      <w:r w:rsidRPr="00A43481">
        <w:rPr>
          <w:rFonts w:asciiTheme="minorEastAsia" w:hAnsiTheme="minorEastAsia" w:cs="Times New Roman" w:hint="eastAsia"/>
          <w:sz w:val="28"/>
          <w:szCs w:val="28"/>
        </w:rPr>
        <w:t>工作面轨道运输顺槽和胶带运输顺槽进行扩刷、</w:t>
      </w:r>
      <w:r w:rsidRPr="00A43481">
        <w:rPr>
          <w:rFonts w:asciiTheme="minorEastAsia" w:hAnsiTheme="minorEastAsia" w:cs="Times New Roman"/>
          <w:sz w:val="28"/>
          <w:szCs w:val="28"/>
        </w:rPr>
        <w:t>对矿井现有各系统按照0.30Mt/a进行校核</w:t>
      </w:r>
      <w:r w:rsidRPr="00A43481">
        <w:rPr>
          <w:rFonts w:asciiTheme="minorEastAsia" w:hAnsiTheme="minorEastAsia" w:cs="Times New Roman" w:hint="eastAsia"/>
          <w:sz w:val="28"/>
          <w:szCs w:val="28"/>
        </w:rPr>
        <w:t>，以及污水处理站改造等工程。基建期12个月。升级改造后本项目生产、生活污废水处理达标后综合利用，不外排；矸石全部外运制砖；井筒保温采用电加热热风机组，办公室、值班室、宿舍、操作间等采用电供暖，不设置锅炉。储煤场全封闭并采取洒水抑尘措施。</w:t>
      </w:r>
    </w:p>
    <w:p w:rsidR="00037D2C" w:rsidRDefault="00A43481" w:rsidP="00A43481">
      <w:pPr>
        <w:widowControl/>
        <w:tabs>
          <w:tab w:val="left" w:pos="6576"/>
        </w:tabs>
        <w:adjustRightInd w:val="0"/>
        <w:snapToGrid w:val="0"/>
        <w:spacing w:line="560" w:lineRule="exact"/>
        <w:ind w:firstLineChars="200" w:firstLine="560"/>
        <w:rPr>
          <w:rFonts w:ascii="Times New Roman" w:eastAsia="宋体" w:hAnsi="Times New Roman" w:cs="Times New Roman"/>
          <w:sz w:val="28"/>
          <w:szCs w:val="20"/>
        </w:rPr>
      </w:pPr>
      <w:r w:rsidRPr="00A43481">
        <w:rPr>
          <w:rFonts w:asciiTheme="minorEastAsia" w:hAnsiTheme="minorEastAsia" w:cs="Times New Roman"/>
          <w:bCs/>
          <w:sz w:val="28"/>
          <w:szCs w:val="28"/>
        </w:rPr>
        <w:t>依据</w:t>
      </w:r>
      <w:r w:rsidRPr="00A43481">
        <w:rPr>
          <w:rFonts w:asciiTheme="minorEastAsia" w:hAnsiTheme="minorEastAsia" w:cs="Times New Roman" w:hint="eastAsia"/>
          <w:bCs/>
          <w:sz w:val="28"/>
          <w:szCs w:val="28"/>
        </w:rPr>
        <w:t>《中华人共和国环境保护法》、《中华人民共和国环境影响评价法》和《建设项目环境保护管理条例》的有关规定，该项目应进行环境影响评价。</w:t>
      </w:r>
      <w:r w:rsidRPr="00A43481">
        <w:rPr>
          <w:rFonts w:asciiTheme="minorEastAsia" w:hAnsiTheme="minorEastAsia" w:cs="Times New Roman"/>
          <w:bCs/>
          <w:sz w:val="28"/>
          <w:szCs w:val="28"/>
        </w:rPr>
        <w:t>根据《建设项目环境影响评价分类管理名录》（20</w:t>
      </w:r>
      <w:r w:rsidRPr="00A43481">
        <w:rPr>
          <w:rFonts w:asciiTheme="minorEastAsia" w:hAnsiTheme="minorEastAsia" w:cs="Times New Roman" w:hint="eastAsia"/>
          <w:bCs/>
          <w:sz w:val="28"/>
          <w:szCs w:val="28"/>
        </w:rPr>
        <w:t>21年版</w:t>
      </w:r>
      <w:r w:rsidRPr="00A43481">
        <w:rPr>
          <w:rFonts w:asciiTheme="minorEastAsia" w:hAnsiTheme="minorEastAsia" w:cs="Times New Roman"/>
          <w:bCs/>
          <w:sz w:val="28"/>
          <w:szCs w:val="28"/>
        </w:rPr>
        <w:t>），本项目属于</w:t>
      </w:r>
      <w:r w:rsidRPr="00A43481">
        <w:rPr>
          <w:rFonts w:asciiTheme="minorEastAsia" w:hAnsiTheme="minorEastAsia" w:cs="Times New Roman" w:hint="eastAsia"/>
          <w:bCs/>
          <w:sz w:val="28"/>
          <w:szCs w:val="28"/>
        </w:rPr>
        <w:t>“四、煤炭开采和洗选业：煤炭开采”，</w:t>
      </w:r>
      <w:r w:rsidRPr="00A43481">
        <w:rPr>
          <w:rFonts w:asciiTheme="minorEastAsia" w:hAnsiTheme="minorEastAsia" w:cs="Times New Roman"/>
          <w:bCs/>
          <w:sz w:val="28"/>
          <w:szCs w:val="28"/>
        </w:rPr>
        <w:t>需</w:t>
      </w:r>
      <w:r w:rsidRPr="00A43481">
        <w:rPr>
          <w:rFonts w:asciiTheme="minorEastAsia" w:hAnsiTheme="minorEastAsia" w:cs="Times New Roman" w:hint="eastAsia"/>
          <w:bCs/>
          <w:sz w:val="28"/>
          <w:szCs w:val="28"/>
        </w:rPr>
        <w:t>编制环境影响报告书。</w:t>
      </w:r>
      <w:r w:rsidR="00D540C7" w:rsidRPr="007A6BBF">
        <w:rPr>
          <w:rFonts w:asciiTheme="minorEastAsia" w:hAnsiTheme="minorEastAsia" w:cs="Times New Roman" w:hint="eastAsia"/>
          <w:sz w:val="28"/>
          <w:szCs w:val="28"/>
        </w:rPr>
        <w:t>该项目在进行环境影响评价过程中，</w:t>
      </w:r>
      <w:r w:rsidRPr="00A43481">
        <w:rPr>
          <w:rFonts w:asciiTheme="minorEastAsia" w:hAnsiTheme="minorEastAsia" w:cs="Times New Roman" w:hint="eastAsia"/>
          <w:sz w:val="28"/>
          <w:szCs w:val="28"/>
        </w:rPr>
        <w:t>禹州神火隆庆矿业有限公司</w:t>
      </w:r>
      <w:r w:rsidR="00D540C7" w:rsidRPr="007A6BBF">
        <w:rPr>
          <w:rFonts w:asciiTheme="minorEastAsia" w:hAnsiTheme="minorEastAsia" w:cs="Times New Roman" w:hint="eastAsia"/>
          <w:sz w:val="28"/>
          <w:szCs w:val="28"/>
        </w:rPr>
        <w:t>根据《环境影响评价公众参与办法》（生态环境部令 第4号）</w:t>
      </w:r>
      <w:r w:rsidR="00AD7EFA">
        <w:rPr>
          <w:rFonts w:asciiTheme="minorEastAsia" w:hAnsiTheme="minorEastAsia" w:cs="Times New Roman" w:hint="eastAsia"/>
          <w:sz w:val="28"/>
          <w:szCs w:val="28"/>
        </w:rPr>
        <w:t>等</w:t>
      </w:r>
      <w:r w:rsidR="00D540C7" w:rsidRPr="007A6BBF">
        <w:rPr>
          <w:rFonts w:asciiTheme="minorEastAsia" w:hAnsiTheme="minorEastAsia" w:cs="Times New Roman" w:hint="eastAsia"/>
          <w:sz w:val="28"/>
          <w:szCs w:val="28"/>
        </w:rPr>
        <w:t>有关公众参与的相关要求</w:t>
      </w:r>
      <w:r w:rsidR="00D540C7" w:rsidRPr="007A6BBF">
        <w:rPr>
          <w:rFonts w:asciiTheme="minorEastAsia" w:hAnsiTheme="minorEastAsia" w:cs="Times New Roman"/>
          <w:sz w:val="28"/>
          <w:szCs w:val="28"/>
        </w:rPr>
        <w:t>，</w:t>
      </w:r>
      <w:r w:rsidR="00D540C7" w:rsidRPr="007A6BBF">
        <w:rPr>
          <w:rFonts w:asciiTheme="minorEastAsia" w:hAnsiTheme="minorEastAsia" w:cs="Times New Roman" w:hint="eastAsia"/>
          <w:sz w:val="28"/>
          <w:szCs w:val="28"/>
        </w:rPr>
        <w:t>采用网络公示、</w:t>
      </w:r>
      <w:r>
        <w:rPr>
          <w:rFonts w:asciiTheme="minorEastAsia" w:hAnsiTheme="minorEastAsia" w:cs="Times New Roman" w:hint="eastAsia"/>
          <w:sz w:val="28"/>
          <w:szCs w:val="28"/>
        </w:rPr>
        <w:t>报纸公示、</w:t>
      </w:r>
      <w:r w:rsidR="00D540C7" w:rsidRPr="007A6BBF">
        <w:rPr>
          <w:rFonts w:asciiTheme="minorEastAsia" w:hAnsiTheme="minorEastAsia" w:cs="Times New Roman" w:hint="eastAsia"/>
          <w:sz w:val="28"/>
          <w:szCs w:val="28"/>
        </w:rPr>
        <w:t>张贴公示、发放公众意见表等方式开展了公众参与活动，</w:t>
      </w:r>
      <w:r w:rsidR="00D540C7" w:rsidRPr="007A6BBF">
        <w:rPr>
          <w:rFonts w:asciiTheme="minorEastAsia" w:hAnsiTheme="minorEastAsia" w:cs="Times New Roman"/>
          <w:sz w:val="28"/>
          <w:szCs w:val="28"/>
        </w:rPr>
        <w:t>广泛听取</w:t>
      </w:r>
      <w:r w:rsidR="00D540C7" w:rsidRPr="007A6BBF">
        <w:rPr>
          <w:rFonts w:asciiTheme="minorEastAsia" w:hAnsiTheme="minorEastAsia" w:cs="Times New Roman" w:hint="eastAsia"/>
          <w:sz w:val="28"/>
          <w:szCs w:val="28"/>
        </w:rPr>
        <w:t>项目</w:t>
      </w:r>
      <w:r w:rsidR="00D540C7" w:rsidRPr="007A6BBF">
        <w:rPr>
          <w:rFonts w:asciiTheme="minorEastAsia" w:hAnsiTheme="minorEastAsia" w:cs="Times New Roman"/>
          <w:sz w:val="28"/>
          <w:szCs w:val="28"/>
        </w:rPr>
        <w:t>环境影响评价范围内的公民、法人和其他组织的意见</w:t>
      </w:r>
      <w:r w:rsidR="00D540C7" w:rsidRPr="007A6BBF">
        <w:rPr>
          <w:rFonts w:asciiTheme="minorEastAsia" w:hAnsiTheme="minorEastAsia" w:cs="Times New Roman" w:hint="eastAsia"/>
          <w:sz w:val="28"/>
          <w:szCs w:val="28"/>
        </w:rPr>
        <w:t>，</w:t>
      </w:r>
      <w:r w:rsidR="00D540C7" w:rsidRPr="007A6BBF">
        <w:rPr>
          <w:rFonts w:asciiTheme="minorEastAsia" w:hAnsiTheme="minorEastAsia" w:cs="Times New Roman"/>
          <w:sz w:val="28"/>
          <w:szCs w:val="28"/>
        </w:rPr>
        <w:t>具体情况见</w:t>
      </w:r>
      <w:r w:rsidR="00D540C7" w:rsidRPr="007A6BBF">
        <w:rPr>
          <w:rFonts w:asciiTheme="minorEastAsia" w:hAnsiTheme="minorEastAsia" w:cs="Times New Roman" w:hint="eastAsia"/>
          <w:sz w:val="28"/>
          <w:szCs w:val="28"/>
        </w:rPr>
        <w:t>表1</w:t>
      </w:r>
      <w:r w:rsidR="00D540C7" w:rsidRPr="007A6BBF">
        <w:rPr>
          <w:rFonts w:asciiTheme="minorEastAsia" w:hAnsiTheme="minorEastAsia" w:cs="Times New Roman"/>
          <w:sz w:val="28"/>
          <w:szCs w:val="28"/>
        </w:rPr>
        <w:t>。</w:t>
      </w:r>
    </w:p>
    <w:p w:rsidR="00037D2C" w:rsidRDefault="00D540C7" w:rsidP="00B628A7">
      <w:pPr>
        <w:pStyle w:val="1"/>
        <w:spacing w:beforeLines="50" w:afterLines="50" w:line="560" w:lineRule="exact"/>
        <w:jc w:val="both"/>
        <w:rPr>
          <w:sz w:val="30"/>
          <w:szCs w:val="30"/>
        </w:rPr>
      </w:pPr>
      <w:bookmarkStart w:id="2" w:name="_Toc7416191"/>
      <w:r>
        <w:rPr>
          <w:sz w:val="30"/>
          <w:szCs w:val="30"/>
        </w:rPr>
        <w:t xml:space="preserve">2 </w:t>
      </w:r>
      <w:r>
        <w:rPr>
          <w:rFonts w:hint="eastAsia"/>
          <w:sz w:val="30"/>
          <w:szCs w:val="30"/>
        </w:rPr>
        <w:t>首次环境影响评价信息公开情况</w:t>
      </w:r>
      <w:bookmarkEnd w:id="2"/>
    </w:p>
    <w:p w:rsidR="00037D2C" w:rsidRPr="0056308B" w:rsidRDefault="00D540C7" w:rsidP="00A43481">
      <w:pPr>
        <w:pStyle w:val="2"/>
        <w:spacing w:line="560" w:lineRule="exact"/>
        <w:rPr>
          <w:b/>
        </w:rPr>
      </w:pPr>
      <w:bookmarkStart w:id="3" w:name="_Toc7416192"/>
      <w:r w:rsidRPr="0056308B">
        <w:rPr>
          <w:b/>
        </w:rPr>
        <w:t xml:space="preserve">2.1 </w:t>
      </w:r>
      <w:r w:rsidR="006416DB" w:rsidRPr="0056308B">
        <w:rPr>
          <w:rFonts w:hint="eastAsia"/>
          <w:b/>
        </w:rPr>
        <w:t>第一次公示</w:t>
      </w:r>
      <w:r w:rsidRPr="0056308B">
        <w:rPr>
          <w:b/>
        </w:rPr>
        <w:t>日期</w:t>
      </w:r>
      <w:r w:rsidRPr="0056308B">
        <w:rPr>
          <w:rFonts w:hint="eastAsia"/>
          <w:b/>
        </w:rPr>
        <w:t>及公开方式</w:t>
      </w:r>
      <w:bookmarkEnd w:id="3"/>
    </w:p>
    <w:p w:rsidR="0055726B" w:rsidRDefault="00D540C7" w:rsidP="0055726B">
      <w:pPr>
        <w:spacing w:line="220" w:lineRule="atLeast"/>
        <w:rPr>
          <w:rFonts w:ascii="Times New Roman" w:hAnsi="Times New Roman" w:cs="Times New Roman"/>
          <w:sz w:val="28"/>
          <w:szCs w:val="28"/>
        </w:rPr>
      </w:pPr>
      <w:r>
        <w:rPr>
          <w:rFonts w:ascii="Times New Roman" w:hAnsi="Times New Roman" w:cs="Times New Roman" w:hint="eastAsia"/>
          <w:sz w:val="28"/>
          <w:szCs w:val="28"/>
        </w:rPr>
        <w:t>在确定</w:t>
      </w:r>
      <w:r w:rsidR="001A44D1">
        <w:rPr>
          <w:rFonts w:ascii="Times New Roman" w:hAnsi="Times New Roman" w:cs="Times New Roman" w:hint="eastAsia"/>
          <w:sz w:val="28"/>
          <w:szCs w:val="28"/>
        </w:rPr>
        <w:t>本项目</w:t>
      </w:r>
      <w:r>
        <w:rPr>
          <w:rFonts w:ascii="Times New Roman" w:hAnsi="Times New Roman" w:cs="Times New Roman" w:hint="eastAsia"/>
          <w:sz w:val="28"/>
          <w:szCs w:val="28"/>
        </w:rPr>
        <w:t>环境影响评价单位后，</w:t>
      </w:r>
      <w:r w:rsidR="00B46EF2" w:rsidRPr="00A43481">
        <w:rPr>
          <w:rFonts w:asciiTheme="minorEastAsia" w:hAnsiTheme="minorEastAsia" w:cs="Times New Roman" w:hint="eastAsia"/>
          <w:sz w:val="28"/>
          <w:szCs w:val="28"/>
        </w:rPr>
        <w:t>禹州神火隆庆矿业有限公司</w:t>
      </w:r>
      <w:r w:rsidR="001A44D1" w:rsidRPr="001A44D1">
        <w:rPr>
          <w:rFonts w:ascii="Times New Roman" w:hAnsi="Times New Roman" w:cs="Times New Roman" w:hint="eastAsia"/>
          <w:sz w:val="28"/>
          <w:szCs w:val="28"/>
        </w:rPr>
        <w:t>于</w:t>
      </w:r>
      <w:r w:rsidR="001A44D1" w:rsidRPr="001A44D1">
        <w:rPr>
          <w:rFonts w:ascii="Times New Roman" w:hAnsi="Times New Roman" w:cs="Times New Roman" w:hint="eastAsia"/>
          <w:sz w:val="28"/>
          <w:szCs w:val="28"/>
        </w:rPr>
        <w:t>20</w:t>
      </w:r>
      <w:r w:rsidR="00B46EF2">
        <w:rPr>
          <w:rFonts w:ascii="Times New Roman" w:hAnsi="Times New Roman" w:cs="Times New Roman" w:hint="eastAsia"/>
          <w:sz w:val="28"/>
          <w:szCs w:val="28"/>
        </w:rPr>
        <w:t>20</w:t>
      </w:r>
      <w:r w:rsidR="001A44D1" w:rsidRPr="001A44D1">
        <w:rPr>
          <w:rFonts w:ascii="Times New Roman" w:hAnsi="Times New Roman" w:cs="Times New Roman" w:hint="eastAsia"/>
          <w:sz w:val="28"/>
          <w:szCs w:val="28"/>
        </w:rPr>
        <w:t>年</w:t>
      </w:r>
      <w:r w:rsidR="00AD7EFA">
        <w:rPr>
          <w:rFonts w:ascii="Times New Roman" w:hAnsi="Times New Roman" w:cs="Times New Roman" w:hint="eastAsia"/>
          <w:sz w:val="28"/>
          <w:szCs w:val="28"/>
        </w:rPr>
        <w:t>7</w:t>
      </w:r>
      <w:r w:rsidR="001A44D1" w:rsidRPr="001A44D1">
        <w:rPr>
          <w:rFonts w:ascii="Times New Roman" w:hAnsi="Times New Roman" w:cs="Times New Roman" w:hint="eastAsia"/>
          <w:sz w:val="28"/>
          <w:szCs w:val="28"/>
        </w:rPr>
        <w:t>月</w:t>
      </w:r>
      <w:r w:rsidR="00B46EF2">
        <w:rPr>
          <w:rFonts w:ascii="Times New Roman" w:hAnsi="Times New Roman" w:cs="Times New Roman" w:hint="eastAsia"/>
          <w:sz w:val="28"/>
          <w:szCs w:val="28"/>
        </w:rPr>
        <w:t>21</w:t>
      </w:r>
      <w:r w:rsidR="001A44D1" w:rsidRPr="001A44D1">
        <w:rPr>
          <w:rFonts w:ascii="Times New Roman" w:hAnsi="Times New Roman" w:cs="Times New Roman" w:hint="eastAsia"/>
          <w:sz w:val="28"/>
          <w:szCs w:val="28"/>
        </w:rPr>
        <w:t>日至</w:t>
      </w:r>
      <w:r w:rsidR="001A44D1" w:rsidRPr="001A44D1">
        <w:rPr>
          <w:rFonts w:ascii="Times New Roman" w:hAnsi="Times New Roman" w:cs="Times New Roman" w:hint="eastAsia"/>
          <w:sz w:val="28"/>
          <w:szCs w:val="28"/>
        </w:rPr>
        <w:t>20</w:t>
      </w:r>
      <w:r w:rsidR="00B46EF2">
        <w:rPr>
          <w:rFonts w:ascii="Times New Roman" w:hAnsi="Times New Roman" w:cs="Times New Roman" w:hint="eastAsia"/>
          <w:sz w:val="28"/>
          <w:szCs w:val="28"/>
        </w:rPr>
        <w:t>20</w:t>
      </w:r>
      <w:r w:rsidR="001A44D1" w:rsidRPr="001A44D1">
        <w:rPr>
          <w:rFonts w:ascii="Times New Roman" w:hAnsi="Times New Roman" w:cs="Times New Roman" w:hint="eastAsia"/>
          <w:sz w:val="28"/>
          <w:szCs w:val="28"/>
        </w:rPr>
        <w:t>年</w:t>
      </w:r>
      <w:r w:rsidR="00B46EF2">
        <w:rPr>
          <w:rFonts w:ascii="Times New Roman" w:hAnsi="Times New Roman" w:cs="Times New Roman" w:hint="eastAsia"/>
          <w:sz w:val="28"/>
          <w:szCs w:val="28"/>
        </w:rPr>
        <w:t>8</w:t>
      </w:r>
      <w:r w:rsidR="001A44D1" w:rsidRPr="001A44D1">
        <w:rPr>
          <w:rFonts w:ascii="Times New Roman" w:hAnsi="Times New Roman" w:cs="Times New Roman" w:hint="eastAsia"/>
          <w:sz w:val="28"/>
          <w:szCs w:val="28"/>
        </w:rPr>
        <w:t>月</w:t>
      </w:r>
      <w:r w:rsidR="00B46EF2">
        <w:rPr>
          <w:rFonts w:ascii="Times New Roman" w:hAnsi="Times New Roman" w:cs="Times New Roman" w:hint="eastAsia"/>
          <w:sz w:val="28"/>
          <w:szCs w:val="28"/>
        </w:rPr>
        <w:t>1</w:t>
      </w:r>
      <w:r w:rsidR="001A44D1">
        <w:rPr>
          <w:rFonts w:ascii="Times New Roman" w:hAnsi="Times New Roman" w:cs="Times New Roman" w:hint="eastAsia"/>
          <w:sz w:val="28"/>
          <w:szCs w:val="28"/>
        </w:rPr>
        <w:t>日在</w:t>
      </w:r>
      <w:r w:rsidR="00B46EF2">
        <w:rPr>
          <w:rFonts w:asciiTheme="minorEastAsia" w:hAnsiTheme="minorEastAsia" w:cs="Times New Roman" w:hint="eastAsia"/>
          <w:sz w:val="28"/>
          <w:szCs w:val="28"/>
        </w:rPr>
        <w:t>许昌网</w:t>
      </w:r>
      <w:r w:rsidR="00AD7EFA">
        <w:rPr>
          <w:rFonts w:asciiTheme="minorEastAsia" w:hAnsiTheme="minorEastAsia" w:cs="Times New Roman" w:hint="eastAsia"/>
          <w:sz w:val="28"/>
          <w:szCs w:val="28"/>
        </w:rPr>
        <w:t>网站</w:t>
      </w:r>
      <w:r w:rsidR="001A44D1">
        <w:rPr>
          <w:rFonts w:ascii="Times New Roman" w:hAnsi="Times New Roman" w:cs="Times New Roman" w:hint="eastAsia"/>
          <w:sz w:val="28"/>
          <w:szCs w:val="28"/>
        </w:rPr>
        <w:t>进行了项目第</w:t>
      </w:r>
      <w:r w:rsidR="00D74FB0">
        <w:rPr>
          <w:rFonts w:ascii="Times New Roman" w:hAnsi="Times New Roman" w:cs="Times New Roman" w:hint="eastAsia"/>
          <w:sz w:val="28"/>
          <w:szCs w:val="28"/>
        </w:rPr>
        <w:t>一</w:t>
      </w:r>
      <w:r w:rsidR="001A44D1">
        <w:rPr>
          <w:rFonts w:ascii="Times New Roman" w:hAnsi="Times New Roman" w:cs="Times New Roman" w:hint="eastAsia"/>
          <w:sz w:val="28"/>
          <w:szCs w:val="28"/>
        </w:rPr>
        <w:t>次环评信息公示</w:t>
      </w:r>
      <w:r>
        <w:rPr>
          <w:rFonts w:ascii="Times New Roman" w:hAnsi="Times New Roman" w:cs="Times New Roman" w:hint="eastAsia"/>
          <w:sz w:val="28"/>
          <w:szCs w:val="28"/>
        </w:rPr>
        <w:t>。第一次信息公示</w:t>
      </w:r>
      <w:r w:rsidR="00256FBB">
        <w:rPr>
          <w:rFonts w:ascii="Times New Roman" w:hAnsi="Times New Roman" w:cs="Times New Roman" w:hint="eastAsia"/>
          <w:sz w:val="28"/>
          <w:szCs w:val="28"/>
        </w:rPr>
        <w:t>截图</w:t>
      </w:r>
      <w:r>
        <w:rPr>
          <w:rFonts w:ascii="Times New Roman" w:hAnsi="Times New Roman" w:cs="Times New Roman" w:hint="eastAsia"/>
          <w:sz w:val="28"/>
          <w:szCs w:val="28"/>
        </w:rPr>
        <w:t>见图</w:t>
      </w:r>
      <w:r>
        <w:rPr>
          <w:rFonts w:ascii="Times New Roman" w:hAnsi="Times New Roman" w:cs="Times New Roman" w:hint="eastAsia"/>
          <w:sz w:val="28"/>
          <w:szCs w:val="28"/>
        </w:rPr>
        <w:t>1</w:t>
      </w:r>
      <w:r>
        <w:rPr>
          <w:rFonts w:ascii="Times New Roman" w:hAnsi="Times New Roman" w:cs="Times New Roman" w:hint="eastAsia"/>
          <w:sz w:val="28"/>
          <w:szCs w:val="28"/>
        </w:rPr>
        <w:t>。</w:t>
      </w:r>
    </w:p>
    <w:p w:rsidR="0055726B" w:rsidRPr="00877CBC" w:rsidRDefault="0055726B" w:rsidP="0055726B">
      <w:pPr>
        <w:spacing w:line="220" w:lineRule="atLeast"/>
        <w:rPr>
          <w:sz w:val="28"/>
          <w:szCs w:val="28"/>
        </w:rPr>
      </w:pPr>
      <w:r>
        <w:rPr>
          <w:rFonts w:hint="eastAsia"/>
          <w:sz w:val="28"/>
          <w:szCs w:val="28"/>
        </w:rPr>
        <w:lastRenderedPageBreak/>
        <w:t>公示链接：</w:t>
      </w:r>
      <w:r w:rsidRPr="00A829C5">
        <w:rPr>
          <w:sz w:val="28"/>
          <w:szCs w:val="28"/>
        </w:rPr>
        <w:t>http://www.21xc.com/content/202007/21/c470444.html</w:t>
      </w:r>
    </w:p>
    <w:p w:rsidR="00037D2C" w:rsidRDefault="00037D2C" w:rsidP="00A43481">
      <w:pPr>
        <w:spacing w:line="560" w:lineRule="exact"/>
        <w:ind w:firstLine="560"/>
        <w:rPr>
          <w:rFonts w:ascii="Times New Roman" w:hAnsi="Times New Roman" w:cs="Times New Roman"/>
          <w:sz w:val="28"/>
          <w:szCs w:val="28"/>
        </w:rPr>
      </w:pPr>
    </w:p>
    <w:p w:rsidR="00256FBB" w:rsidRDefault="00256FBB" w:rsidP="009152FD">
      <w:pPr>
        <w:pStyle w:val="10"/>
      </w:pPr>
    </w:p>
    <w:p w:rsidR="00B46EF2" w:rsidRDefault="00720B1B" w:rsidP="00720B1B">
      <w:pPr>
        <w:pStyle w:val="10"/>
      </w:pPr>
      <w:r>
        <w:drawing>
          <wp:anchor distT="0" distB="0" distL="114300" distR="114300" simplePos="0" relativeHeight="251658240" behindDoc="0" locked="0" layoutInCell="1" allowOverlap="1">
            <wp:simplePos x="0" y="0"/>
            <wp:positionH relativeFrom="column">
              <wp:posOffset>311785</wp:posOffset>
            </wp:positionH>
            <wp:positionV relativeFrom="paragraph">
              <wp:posOffset>16510</wp:posOffset>
            </wp:positionV>
            <wp:extent cx="4810125" cy="3409950"/>
            <wp:effectExtent l="19050" t="0" r="9525" b="0"/>
            <wp:wrapSquare wrapText="bothSides"/>
            <wp:docPr id="10" name="图片 2" descr="C:\Users\ADMINI~1\AppData\Local\Temp\162933445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1\AppData\Local\Temp\1629334459(1).png"/>
                    <pic:cNvPicPr>
                      <a:picLocks noChangeAspect="1" noChangeArrowheads="1"/>
                    </pic:cNvPicPr>
                  </pic:nvPicPr>
                  <pic:blipFill>
                    <a:blip r:embed="rId9" cstate="print"/>
                    <a:srcRect l="2107" r="-50" b="-566"/>
                    <a:stretch>
                      <a:fillRect/>
                    </a:stretch>
                  </pic:blipFill>
                  <pic:spPr bwMode="auto">
                    <a:xfrm>
                      <a:off x="0" y="0"/>
                      <a:ext cx="4810125" cy="3409950"/>
                    </a:xfrm>
                    <a:prstGeom prst="rect">
                      <a:avLst/>
                    </a:prstGeom>
                    <a:noFill/>
                    <a:ln w="9525">
                      <a:noFill/>
                      <a:miter lim="800000"/>
                      <a:headEnd/>
                      <a:tailEnd/>
                    </a:ln>
                  </pic:spPr>
                </pic:pic>
              </a:graphicData>
            </a:graphic>
          </wp:anchor>
        </w:drawing>
      </w:r>
      <w:r w:rsidR="00B46EF2">
        <w:rPr>
          <w:rFonts w:hint="eastAsia"/>
        </w:rPr>
        <w:t xml:space="preserve">    </w:t>
      </w:r>
    </w:p>
    <w:p w:rsidR="00720B1B" w:rsidRDefault="00720B1B" w:rsidP="00720B1B">
      <w:pPr>
        <w:pStyle w:val="10"/>
      </w:pPr>
    </w:p>
    <w:p w:rsidR="00720B1B" w:rsidRDefault="00720B1B" w:rsidP="00720B1B">
      <w:pPr>
        <w:pStyle w:val="10"/>
        <w:ind w:firstLineChars="100" w:firstLine="240"/>
      </w:pPr>
    </w:p>
    <w:p w:rsidR="00720B1B" w:rsidRDefault="00720B1B" w:rsidP="00720B1B">
      <w:pPr>
        <w:pStyle w:val="10"/>
        <w:ind w:firstLineChars="100" w:firstLine="240"/>
      </w:pPr>
    </w:p>
    <w:p w:rsidR="00720B1B" w:rsidRDefault="00720B1B" w:rsidP="00720B1B">
      <w:pPr>
        <w:pStyle w:val="10"/>
        <w:ind w:firstLineChars="100" w:firstLine="240"/>
      </w:pPr>
    </w:p>
    <w:p w:rsidR="00720B1B" w:rsidRDefault="00720B1B" w:rsidP="00720B1B">
      <w:pPr>
        <w:pStyle w:val="10"/>
        <w:ind w:firstLineChars="100" w:firstLine="240"/>
      </w:pPr>
    </w:p>
    <w:p w:rsidR="00720B1B" w:rsidRDefault="00720B1B" w:rsidP="00720B1B">
      <w:pPr>
        <w:pStyle w:val="10"/>
        <w:ind w:firstLineChars="100" w:firstLine="240"/>
      </w:pPr>
    </w:p>
    <w:p w:rsidR="00720B1B" w:rsidRDefault="00720B1B" w:rsidP="00720B1B">
      <w:pPr>
        <w:pStyle w:val="10"/>
        <w:ind w:firstLineChars="100" w:firstLine="240"/>
      </w:pPr>
    </w:p>
    <w:p w:rsidR="00720B1B" w:rsidRDefault="00720B1B" w:rsidP="00720B1B">
      <w:pPr>
        <w:pStyle w:val="10"/>
        <w:ind w:firstLineChars="100" w:firstLine="240"/>
      </w:pPr>
    </w:p>
    <w:p w:rsidR="00720B1B" w:rsidRDefault="00720B1B" w:rsidP="00720B1B">
      <w:pPr>
        <w:pStyle w:val="10"/>
        <w:ind w:firstLineChars="100" w:firstLine="240"/>
      </w:pPr>
    </w:p>
    <w:p w:rsidR="00720B1B" w:rsidRDefault="00720B1B" w:rsidP="00720B1B">
      <w:pPr>
        <w:pStyle w:val="10"/>
        <w:ind w:firstLineChars="100" w:firstLine="240"/>
      </w:pPr>
    </w:p>
    <w:p w:rsidR="00720B1B" w:rsidRDefault="00720B1B" w:rsidP="00B628A7">
      <w:pPr>
        <w:pStyle w:val="2"/>
        <w:spacing w:beforeLines="50" w:afterLines="50" w:line="240" w:lineRule="auto"/>
        <w:rPr>
          <w:b/>
        </w:rPr>
      </w:pPr>
      <w:bookmarkStart w:id="4" w:name="_Toc7416193"/>
    </w:p>
    <w:p w:rsidR="00720B1B" w:rsidRDefault="00720B1B" w:rsidP="00720B1B">
      <w:pPr>
        <w:spacing w:line="240" w:lineRule="auto"/>
      </w:pPr>
    </w:p>
    <w:p w:rsidR="00720B1B" w:rsidRPr="00720B1B" w:rsidRDefault="00720B1B" w:rsidP="00720B1B">
      <w:pPr>
        <w:spacing w:line="240" w:lineRule="auto"/>
      </w:pPr>
    </w:p>
    <w:p w:rsidR="00720B1B" w:rsidRDefault="0074141B" w:rsidP="00B628A7">
      <w:pPr>
        <w:pStyle w:val="2"/>
        <w:spacing w:beforeLines="50" w:afterLines="50" w:line="240" w:lineRule="auto"/>
        <w:rPr>
          <w:b/>
        </w:rPr>
      </w:pPr>
      <w:r>
        <w:rPr>
          <w:b/>
          <w:noProof/>
        </w:rPr>
        <w:drawing>
          <wp:anchor distT="0" distB="0" distL="114300" distR="114300" simplePos="0" relativeHeight="251659264" behindDoc="0" locked="0" layoutInCell="1" allowOverlap="1">
            <wp:simplePos x="0" y="0"/>
            <wp:positionH relativeFrom="column">
              <wp:posOffset>-4933950</wp:posOffset>
            </wp:positionH>
            <wp:positionV relativeFrom="paragraph">
              <wp:posOffset>237490</wp:posOffset>
            </wp:positionV>
            <wp:extent cx="4857750" cy="2609850"/>
            <wp:effectExtent l="19050" t="0" r="0" b="0"/>
            <wp:wrapSquare wrapText="bothSides"/>
            <wp:docPr id="9" name="图片 1" descr="C:\Users\ADMINI~1\AppData\Local\Temp\162933433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1\AppData\Local\Temp\1629334336(1).png"/>
                    <pic:cNvPicPr>
                      <a:picLocks noChangeAspect="1" noChangeArrowheads="1"/>
                    </pic:cNvPicPr>
                  </pic:nvPicPr>
                  <pic:blipFill>
                    <a:blip r:embed="rId10" cstate="print"/>
                    <a:srcRect l="2679" t="1775" r="5628" b="11382"/>
                    <a:stretch>
                      <a:fillRect/>
                    </a:stretch>
                  </pic:blipFill>
                  <pic:spPr bwMode="auto">
                    <a:xfrm>
                      <a:off x="0" y="0"/>
                      <a:ext cx="4857750" cy="2609850"/>
                    </a:xfrm>
                    <a:prstGeom prst="rect">
                      <a:avLst/>
                    </a:prstGeom>
                    <a:noFill/>
                    <a:ln w="9525">
                      <a:noFill/>
                      <a:miter lim="800000"/>
                      <a:headEnd/>
                      <a:tailEnd/>
                    </a:ln>
                  </pic:spPr>
                </pic:pic>
              </a:graphicData>
            </a:graphic>
          </wp:anchor>
        </w:drawing>
      </w:r>
    </w:p>
    <w:p w:rsidR="00720B1B" w:rsidRDefault="00720B1B" w:rsidP="00B628A7">
      <w:pPr>
        <w:pStyle w:val="2"/>
        <w:spacing w:beforeLines="50" w:afterLines="50" w:line="240" w:lineRule="auto"/>
        <w:rPr>
          <w:b/>
        </w:rPr>
      </w:pPr>
    </w:p>
    <w:p w:rsidR="0074141B" w:rsidRDefault="0074141B" w:rsidP="00B628A7">
      <w:pPr>
        <w:pStyle w:val="2"/>
        <w:spacing w:beforeLines="50" w:afterLines="50" w:line="560" w:lineRule="exact"/>
        <w:rPr>
          <w:b/>
        </w:rPr>
      </w:pPr>
    </w:p>
    <w:p w:rsidR="0074141B" w:rsidRDefault="0074141B" w:rsidP="0074141B"/>
    <w:p w:rsidR="0074141B" w:rsidRDefault="0074141B" w:rsidP="0074141B"/>
    <w:p w:rsidR="0074141B" w:rsidRDefault="0074141B" w:rsidP="0074141B"/>
    <w:p w:rsidR="0074141B" w:rsidRDefault="0074141B" w:rsidP="0074141B">
      <w:r>
        <w:rPr>
          <w:noProof/>
        </w:rPr>
        <w:drawing>
          <wp:anchor distT="0" distB="0" distL="114300" distR="114300" simplePos="0" relativeHeight="251660288" behindDoc="0" locked="0" layoutInCell="1" allowOverlap="1">
            <wp:simplePos x="0" y="0"/>
            <wp:positionH relativeFrom="column">
              <wp:posOffset>-4848225</wp:posOffset>
            </wp:positionH>
            <wp:positionV relativeFrom="paragraph">
              <wp:posOffset>55880</wp:posOffset>
            </wp:positionV>
            <wp:extent cx="4714875" cy="1666875"/>
            <wp:effectExtent l="19050" t="0" r="9525" b="0"/>
            <wp:wrapSquare wrapText="bothSides"/>
            <wp:docPr id="18" name="图片 3" descr="C:\Users\ADMINI~1\AppData\Local\Temp\162933455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1\AppData\Local\Temp\1629334553(1).png"/>
                    <pic:cNvPicPr>
                      <a:picLocks noChangeAspect="1" noChangeArrowheads="1"/>
                    </pic:cNvPicPr>
                  </pic:nvPicPr>
                  <pic:blipFill>
                    <a:blip r:embed="rId11" cstate="print"/>
                    <a:srcRect t="7177" b="8612"/>
                    <a:stretch>
                      <a:fillRect/>
                    </a:stretch>
                  </pic:blipFill>
                  <pic:spPr bwMode="auto">
                    <a:xfrm>
                      <a:off x="0" y="0"/>
                      <a:ext cx="4714875" cy="1666875"/>
                    </a:xfrm>
                    <a:prstGeom prst="rect">
                      <a:avLst/>
                    </a:prstGeom>
                    <a:noFill/>
                    <a:ln w="9525">
                      <a:noFill/>
                      <a:miter lim="800000"/>
                      <a:headEnd/>
                      <a:tailEnd/>
                    </a:ln>
                  </pic:spPr>
                </pic:pic>
              </a:graphicData>
            </a:graphic>
          </wp:anchor>
        </w:drawing>
      </w:r>
    </w:p>
    <w:p w:rsidR="0074141B" w:rsidRDefault="0074141B" w:rsidP="0074141B"/>
    <w:p w:rsidR="0074141B" w:rsidRDefault="0074141B" w:rsidP="0074141B"/>
    <w:p w:rsidR="0074141B" w:rsidRDefault="0074141B" w:rsidP="0074141B"/>
    <w:p w:rsidR="0074141B" w:rsidRPr="0074141B" w:rsidRDefault="0074141B" w:rsidP="0074141B"/>
    <w:p w:rsidR="0074141B" w:rsidRDefault="0074141B" w:rsidP="00B628A7">
      <w:pPr>
        <w:pStyle w:val="2"/>
        <w:spacing w:beforeLines="50" w:afterLines="50" w:line="560" w:lineRule="exact"/>
        <w:rPr>
          <w:b/>
        </w:rPr>
      </w:pPr>
    </w:p>
    <w:p w:rsidR="0074141B" w:rsidRDefault="0074141B" w:rsidP="0074141B">
      <w:pPr>
        <w:pStyle w:val="10"/>
        <w:ind w:firstLineChars="100" w:firstLine="240"/>
        <w:jc w:val="center"/>
      </w:pPr>
      <w:r>
        <w:rPr>
          <w:rFonts w:hint="eastAsia"/>
        </w:rPr>
        <w:t>图</w:t>
      </w:r>
      <w:r>
        <w:rPr>
          <w:rFonts w:hint="eastAsia"/>
        </w:rPr>
        <w:t xml:space="preserve">1 </w:t>
      </w:r>
      <w:r>
        <w:rPr>
          <w:rFonts w:hint="eastAsia"/>
        </w:rPr>
        <w:t>第一次公示截图</w:t>
      </w:r>
    </w:p>
    <w:p w:rsidR="001A44D1" w:rsidRPr="0056308B" w:rsidRDefault="006416DB" w:rsidP="00B628A7">
      <w:pPr>
        <w:pStyle w:val="2"/>
        <w:spacing w:beforeLines="50" w:afterLines="50" w:line="560" w:lineRule="exact"/>
        <w:rPr>
          <w:b/>
        </w:rPr>
      </w:pPr>
      <w:r w:rsidRPr="0056308B">
        <w:rPr>
          <w:rFonts w:hint="eastAsia"/>
          <w:b/>
        </w:rPr>
        <w:t>2.2</w:t>
      </w:r>
      <w:r w:rsidR="001A44D1" w:rsidRPr="0056308B">
        <w:rPr>
          <w:rFonts w:hint="eastAsia"/>
          <w:b/>
        </w:rPr>
        <w:t>第一次公示内容</w:t>
      </w:r>
      <w:bookmarkEnd w:id="4"/>
    </w:p>
    <w:p w:rsidR="009E57AB" w:rsidRDefault="0056308B" w:rsidP="00B46EF2">
      <w:pPr>
        <w:spacing w:line="560" w:lineRule="exact"/>
        <w:ind w:firstLineChars="200" w:firstLine="560"/>
        <w:jc w:val="left"/>
        <w:rPr>
          <w:rFonts w:ascii="黑体" w:eastAsia="黑体" w:hAnsi="宋体"/>
          <w:color w:val="000000"/>
          <w:sz w:val="28"/>
          <w:szCs w:val="28"/>
        </w:rPr>
      </w:pPr>
      <w:r>
        <w:rPr>
          <w:rFonts w:ascii="黑体" w:eastAsia="黑体" w:hAnsi="宋体" w:hint="eastAsia"/>
          <w:color w:val="000000"/>
          <w:sz w:val="28"/>
          <w:szCs w:val="28"/>
        </w:rPr>
        <w:t>第一次公示内容见如下：</w:t>
      </w:r>
    </w:p>
    <w:tbl>
      <w:tblPr>
        <w:tblStyle w:val="ac"/>
        <w:tblW w:w="8897" w:type="dxa"/>
        <w:tblLook w:val="04A0"/>
      </w:tblPr>
      <w:tblGrid>
        <w:gridCol w:w="8897"/>
      </w:tblGrid>
      <w:tr w:rsidR="0056308B" w:rsidRPr="003D3A86" w:rsidTr="003D3A86">
        <w:tc>
          <w:tcPr>
            <w:tcW w:w="8897" w:type="dxa"/>
          </w:tcPr>
          <w:p w:rsidR="006641C6" w:rsidRDefault="00EC03F8" w:rsidP="0055726B">
            <w:pPr>
              <w:spacing w:line="360" w:lineRule="auto"/>
              <w:jc w:val="center"/>
              <w:rPr>
                <w:rFonts w:asciiTheme="minorEastAsia" w:hAnsiTheme="minorEastAsia"/>
                <w:bCs/>
                <w:szCs w:val="24"/>
              </w:rPr>
            </w:pPr>
            <w:r w:rsidRPr="00EC03F8">
              <w:rPr>
                <w:rFonts w:asciiTheme="minorEastAsia" w:hAnsiTheme="minorEastAsia" w:hint="eastAsia"/>
                <w:bCs/>
                <w:szCs w:val="24"/>
              </w:rPr>
              <w:t>禹州神火隆庆矿业有限公司</w:t>
            </w:r>
            <w:r w:rsidRPr="00EC03F8">
              <w:rPr>
                <w:rFonts w:asciiTheme="minorEastAsia" w:hAnsiTheme="minorEastAsia"/>
                <w:bCs/>
                <w:szCs w:val="24"/>
              </w:rPr>
              <w:t>30万吨/年升级改造项目</w:t>
            </w:r>
          </w:p>
          <w:p w:rsidR="0056308B" w:rsidRPr="00EC03F8" w:rsidRDefault="0056308B" w:rsidP="0055726B">
            <w:pPr>
              <w:spacing w:line="360" w:lineRule="auto"/>
              <w:jc w:val="center"/>
              <w:rPr>
                <w:rFonts w:asciiTheme="minorEastAsia" w:hAnsiTheme="minorEastAsia"/>
                <w:color w:val="000000"/>
                <w:szCs w:val="24"/>
              </w:rPr>
            </w:pPr>
            <w:r w:rsidRPr="00EC03F8">
              <w:rPr>
                <w:rFonts w:asciiTheme="minorEastAsia" w:hAnsiTheme="minorEastAsia" w:hint="eastAsia"/>
                <w:szCs w:val="24"/>
              </w:rPr>
              <w:t>环境影响评价第一次公示</w:t>
            </w:r>
          </w:p>
        </w:tc>
      </w:tr>
      <w:tr w:rsidR="0056308B" w:rsidRPr="003D3A86" w:rsidTr="003D3A86">
        <w:tc>
          <w:tcPr>
            <w:tcW w:w="8897" w:type="dxa"/>
          </w:tcPr>
          <w:p w:rsidR="00EC03F8" w:rsidRPr="00EC03F8" w:rsidRDefault="00EC03F8" w:rsidP="0055726B">
            <w:pPr>
              <w:spacing w:line="360" w:lineRule="auto"/>
              <w:jc w:val="left"/>
              <w:rPr>
                <w:rFonts w:asciiTheme="minorEastAsia" w:hAnsiTheme="minorEastAsia"/>
                <w:color w:val="000000"/>
                <w:sz w:val="21"/>
                <w:szCs w:val="21"/>
              </w:rPr>
            </w:pPr>
            <w:r w:rsidRPr="00EC03F8">
              <w:rPr>
                <w:rFonts w:asciiTheme="minorEastAsia" w:hAnsiTheme="minorEastAsia" w:hint="eastAsia"/>
                <w:color w:val="000000"/>
                <w:sz w:val="21"/>
                <w:szCs w:val="21"/>
              </w:rPr>
              <w:t>根据《环境影响评价公众参与办法》等有关规定，现就本项目环境影响评价发布第一次公示。</w:t>
            </w:r>
          </w:p>
          <w:p w:rsidR="00EC03F8" w:rsidRPr="00EC03F8" w:rsidRDefault="00EC03F8" w:rsidP="0055726B">
            <w:pPr>
              <w:spacing w:line="360" w:lineRule="auto"/>
              <w:jc w:val="left"/>
              <w:rPr>
                <w:rFonts w:asciiTheme="minorEastAsia" w:hAnsiTheme="minorEastAsia"/>
                <w:color w:val="000000"/>
                <w:sz w:val="21"/>
                <w:szCs w:val="21"/>
              </w:rPr>
            </w:pPr>
            <w:r w:rsidRPr="00EC03F8">
              <w:rPr>
                <w:rFonts w:asciiTheme="minorEastAsia" w:hAnsiTheme="minorEastAsia" w:hint="eastAsia"/>
                <w:color w:val="000000"/>
                <w:sz w:val="21"/>
                <w:szCs w:val="21"/>
              </w:rPr>
              <w:t>（一）建设项目名称、选址选线、建设内容等基本情况</w:t>
            </w:r>
          </w:p>
          <w:p w:rsidR="00EC03F8" w:rsidRPr="00EC03F8" w:rsidRDefault="00EC03F8" w:rsidP="0055726B">
            <w:pPr>
              <w:spacing w:line="360" w:lineRule="auto"/>
              <w:jc w:val="left"/>
              <w:rPr>
                <w:rFonts w:asciiTheme="minorEastAsia" w:hAnsiTheme="minorEastAsia"/>
                <w:color w:val="000000"/>
                <w:sz w:val="21"/>
                <w:szCs w:val="21"/>
              </w:rPr>
            </w:pPr>
            <w:r w:rsidRPr="00EC03F8">
              <w:rPr>
                <w:rFonts w:asciiTheme="minorEastAsia" w:hAnsiTheme="minorEastAsia" w:hint="eastAsia"/>
                <w:color w:val="000000"/>
                <w:sz w:val="21"/>
                <w:szCs w:val="21"/>
              </w:rPr>
              <w:t>项目名称：禹州神火隆庆矿业有限公司</w:t>
            </w:r>
            <w:r w:rsidRPr="00EC03F8">
              <w:rPr>
                <w:rFonts w:asciiTheme="minorEastAsia" w:hAnsiTheme="minorEastAsia"/>
                <w:color w:val="000000"/>
                <w:sz w:val="21"/>
                <w:szCs w:val="21"/>
              </w:rPr>
              <w:t>30万吨/年升级改造项目</w:t>
            </w:r>
          </w:p>
          <w:p w:rsidR="00EC03F8" w:rsidRPr="00EC03F8" w:rsidRDefault="00EC03F8" w:rsidP="0055726B">
            <w:pPr>
              <w:spacing w:line="360" w:lineRule="auto"/>
              <w:jc w:val="left"/>
              <w:rPr>
                <w:rFonts w:asciiTheme="minorEastAsia" w:hAnsiTheme="minorEastAsia"/>
                <w:color w:val="000000"/>
                <w:sz w:val="21"/>
                <w:szCs w:val="21"/>
              </w:rPr>
            </w:pPr>
            <w:r w:rsidRPr="00EC03F8">
              <w:rPr>
                <w:rFonts w:asciiTheme="minorEastAsia" w:hAnsiTheme="minorEastAsia" w:hint="eastAsia"/>
                <w:color w:val="000000"/>
                <w:sz w:val="21"/>
                <w:szCs w:val="21"/>
              </w:rPr>
              <w:t>建设地点：河南省禹州市鸠山镇</w:t>
            </w:r>
          </w:p>
          <w:p w:rsidR="00EC03F8" w:rsidRPr="00EC03F8" w:rsidRDefault="00EC03F8" w:rsidP="0055726B">
            <w:pPr>
              <w:spacing w:line="360" w:lineRule="auto"/>
              <w:jc w:val="left"/>
              <w:rPr>
                <w:rFonts w:asciiTheme="minorEastAsia" w:hAnsiTheme="minorEastAsia"/>
                <w:color w:val="000000"/>
                <w:sz w:val="21"/>
                <w:szCs w:val="21"/>
              </w:rPr>
            </w:pPr>
            <w:r w:rsidRPr="00EC03F8">
              <w:rPr>
                <w:rFonts w:asciiTheme="minorEastAsia" w:hAnsiTheme="minorEastAsia" w:hint="eastAsia"/>
                <w:color w:val="000000"/>
                <w:sz w:val="21"/>
                <w:szCs w:val="21"/>
              </w:rPr>
              <w:t>项目性质：技术改造</w:t>
            </w:r>
          </w:p>
          <w:p w:rsidR="00EC03F8" w:rsidRPr="00EC03F8" w:rsidRDefault="00EC03F8" w:rsidP="0055726B">
            <w:pPr>
              <w:spacing w:line="360" w:lineRule="auto"/>
              <w:jc w:val="left"/>
              <w:rPr>
                <w:rFonts w:asciiTheme="minorEastAsia" w:hAnsiTheme="minorEastAsia"/>
                <w:color w:val="000000"/>
                <w:sz w:val="21"/>
                <w:szCs w:val="21"/>
              </w:rPr>
            </w:pPr>
            <w:r w:rsidRPr="00EC03F8">
              <w:rPr>
                <w:rFonts w:asciiTheme="minorEastAsia" w:hAnsiTheme="minorEastAsia" w:hint="eastAsia"/>
                <w:color w:val="000000"/>
                <w:sz w:val="21"/>
                <w:szCs w:val="21"/>
              </w:rPr>
              <w:t>建设规模：30万t/a</w:t>
            </w:r>
          </w:p>
          <w:p w:rsidR="00EC03F8" w:rsidRPr="00EC03F8" w:rsidRDefault="00EC03F8" w:rsidP="0055726B">
            <w:pPr>
              <w:spacing w:line="360" w:lineRule="auto"/>
              <w:jc w:val="left"/>
              <w:rPr>
                <w:rFonts w:asciiTheme="minorEastAsia" w:hAnsiTheme="minorEastAsia"/>
                <w:color w:val="000000"/>
                <w:sz w:val="21"/>
                <w:szCs w:val="21"/>
              </w:rPr>
            </w:pPr>
            <w:r w:rsidRPr="00EC03F8">
              <w:rPr>
                <w:rFonts w:asciiTheme="minorEastAsia" w:hAnsiTheme="minorEastAsia" w:hint="eastAsia"/>
                <w:color w:val="000000"/>
                <w:sz w:val="21"/>
                <w:szCs w:val="21"/>
              </w:rPr>
              <w:t>服务年限：11.6a</w:t>
            </w:r>
          </w:p>
          <w:p w:rsidR="00EC03F8" w:rsidRPr="00EC03F8" w:rsidRDefault="00EC03F8" w:rsidP="0055726B">
            <w:pPr>
              <w:spacing w:line="360" w:lineRule="auto"/>
              <w:jc w:val="left"/>
              <w:rPr>
                <w:rFonts w:asciiTheme="minorEastAsia" w:hAnsiTheme="minorEastAsia"/>
                <w:color w:val="000000"/>
                <w:sz w:val="21"/>
                <w:szCs w:val="21"/>
              </w:rPr>
            </w:pPr>
            <w:r w:rsidRPr="00EC03F8">
              <w:rPr>
                <w:rFonts w:asciiTheme="minorEastAsia" w:hAnsiTheme="minorEastAsia" w:hint="eastAsia"/>
                <w:color w:val="000000"/>
                <w:sz w:val="21"/>
                <w:szCs w:val="21"/>
              </w:rPr>
              <w:t>总 投 资：</w:t>
            </w:r>
            <w:r w:rsidRPr="00EC03F8">
              <w:rPr>
                <w:rFonts w:asciiTheme="minorEastAsia" w:hAnsiTheme="minorEastAsia"/>
                <w:color w:val="000000"/>
                <w:sz w:val="21"/>
                <w:szCs w:val="21"/>
              </w:rPr>
              <w:t>5099.61</w:t>
            </w:r>
            <w:r w:rsidRPr="00EC03F8">
              <w:rPr>
                <w:rFonts w:asciiTheme="minorEastAsia" w:hAnsiTheme="minorEastAsia" w:hint="eastAsia"/>
                <w:color w:val="000000"/>
                <w:sz w:val="21"/>
                <w:szCs w:val="21"/>
              </w:rPr>
              <w:t>万元</w:t>
            </w:r>
          </w:p>
          <w:p w:rsidR="00EC03F8" w:rsidRPr="00EC03F8" w:rsidRDefault="00EC03F8" w:rsidP="0055726B">
            <w:pPr>
              <w:spacing w:line="360" w:lineRule="auto"/>
              <w:jc w:val="left"/>
              <w:rPr>
                <w:rFonts w:asciiTheme="minorEastAsia" w:hAnsiTheme="minorEastAsia"/>
                <w:color w:val="000000"/>
                <w:sz w:val="21"/>
                <w:szCs w:val="21"/>
              </w:rPr>
            </w:pPr>
            <w:r w:rsidRPr="00EC03F8">
              <w:rPr>
                <w:rFonts w:asciiTheme="minorEastAsia" w:hAnsiTheme="minorEastAsia" w:hint="eastAsia"/>
                <w:color w:val="000000"/>
                <w:sz w:val="21"/>
                <w:szCs w:val="21"/>
              </w:rPr>
              <w:t>项目概要：禹州神火隆庆矿业有限公司</w:t>
            </w:r>
            <w:r w:rsidRPr="00EC03F8">
              <w:rPr>
                <w:rFonts w:asciiTheme="minorEastAsia" w:hAnsiTheme="minorEastAsia"/>
                <w:color w:val="000000"/>
                <w:sz w:val="21"/>
                <w:szCs w:val="21"/>
              </w:rPr>
              <w:t>30万吨/年升级改造项目</w:t>
            </w:r>
            <w:r w:rsidRPr="00EC03F8">
              <w:rPr>
                <w:rFonts w:asciiTheme="minorEastAsia" w:hAnsiTheme="minorEastAsia" w:hint="eastAsia"/>
                <w:color w:val="000000"/>
                <w:sz w:val="21"/>
                <w:szCs w:val="21"/>
              </w:rPr>
              <w:t>属于技术改造项目，</w:t>
            </w:r>
            <w:r w:rsidRPr="00EC03F8">
              <w:rPr>
                <w:rFonts w:asciiTheme="minorEastAsia" w:hAnsiTheme="minorEastAsia" w:hint="eastAsia"/>
                <w:bCs/>
                <w:color w:val="000000"/>
                <w:sz w:val="21"/>
                <w:szCs w:val="21"/>
              </w:rPr>
              <w:t>设计</w:t>
            </w:r>
            <w:r w:rsidRPr="00EC03F8">
              <w:rPr>
                <w:rFonts w:asciiTheme="minorEastAsia" w:hAnsiTheme="minorEastAsia"/>
                <w:bCs/>
                <w:color w:val="000000"/>
                <w:sz w:val="21"/>
                <w:szCs w:val="21"/>
              </w:rPr>
              <w:t>生产能力为</w:t>
            </w:r>
            <w:r w:rsidRPr="00EC03F8">
              <w:rPr>
                <w:rFonts w:asciiTheme="minorEastAsia" w:hAnsiTheme="minorEastAsia" w:hint="eastAsia"/>
                <w:bCs/>
                <w:color w:val="000000"/>
                <w:sz w:val="21"/>
                <w:szCs w:val="21"/>
              </w:rPr>
              <w:t>30</w:t>
            </w:r>
            <w:r w:rsidRPr="00EC03F8">
              <w:rPr>
                <w:rFonts w:asciiTheme="minorEastAsia" w:hAnsiTheme="minorEastAsia"/>
                <w:bCs/>
                <w:color w:val="000000"/>
                <w:sz w:val="21"/>
                <w:szCs w:val="21"/>
              </w:rPr>
              <w:t>万</w:t>
            </w:r>
            <w:r w:rsidRPr="00EC03F8">
              <w:rPr>
                <w:rFonts w:asciiTheme="minorEastAsia" w:hAnsiTheme="minorEastAsia" w:hint="eastAsia"/>
                <w:bCs/>
                <w:color w:val="000000"/>
                <w:sz w:val="21"/>
                <w:szCs w:val="21"/>
              </w:rPr>
              <w:t>t</w:t>
            </w:r>
            <w:r w:rsidRPr="00EC03F8">
              <w:rPr>
                <w:rFonts w:asciiTheme="minorEastAsia" w:hAnsiTheme="minorEastAsia"/>
                <w:bCs/>
                <w:color w:val="000000"/>
                <w:sz w:val="21"/>
                <w:szCs w:val="21"/>
              </w:rPr>
              <w:t>/a</w:t>
            </w:r>
            <w:r w:rsidRPr="00EC03F8">
              <w:rPr>
                <w:rFonts w:asciiTheme="minorEastAsia" w:hAnsiTheme="minorEastAsia" w:hint="eastAsia"/>
                <w:bCs/>
                <w:color w:val="000000"/>
                <w:sz w:val="21"/>
                <w:szCs w:val="21"/>
              </w:rPr>
              <w:t>，设计</w:t>
            </w:r>
            <w:r w:rsidRPr="00EC03F8">
              <w:rPr>
                <w:rFonts w:asciiTheme="minorEastAsia" w:hAnsiTheme="minorEastAsia"/>
                <w:bCs/>
                <w:color w:val="000000"/>
                <w:sz w:val="21"/>
                <w:szCs w:val="21"/>
              </w:rPr>
              <w:t>矿山服务年限为</w:t>
            </w:r>
            <w:r w:rsidRPr="00EC03F8">
              <w:rPr>
                <w:rFonts w:asciiTheme="minorEastAsia" w:hAnsiTheme="minorEastAsia" w:hint="eastAsia"/>
                <w:bCs/>
                <w:color w:val="000000"/>
                <w:sz w:val="21"/>
                <w:szCs w:val="21"/>
              </w:rPr>
              <w:t>11.6a</w:t>
            </w:r>
            <w:r w:rsidRPr="00EC03F8">
              <w:rPr>
                <w:rFonts w:asciiTheme="minorEastAsia" w:hAnsiTheme="minorEastAsia" w:hint="eastAsia"/>
                <w:color w:val="000000"/>
                <w:sz w:val="21"/>
                <w:szCs w:val="21"/>
              </w:rPr>
              <w:t>，符合《河南省矿产资源总体规划（2016-2020年）》及《国家产业结构调整指导目录（2019本）》等相关产业政策、规划要求。根据设计，</w:t>
            </w:r>
            <w:r w:rsidRPr="00EC03F8">
              <w:rPr>
                <w:rFonts w:asciiTheme="minorEastAsia" w:hAnsiTheme="minorEastAsia" w:hint="eastAsia"/>
                <w:bCs/>
                <w:color w:val="000000"/>
                <w:sz w:val="21"/>
                <w:szCs w:val="21"/>
              </w:rPr>
              <w:t>项目矿区范围由9个拐点圈定，</w:t>
            </w:r>
            <w:r w:rsidRPr="00EC03F8">
              <w:rPr>
                <w:rFonts w:asciiTheme="minorEastAsia" w:hAnsiTheme="minorEastAsia"/>
                <w:bCs/>
                <w:color w:val="000000"/>
                <w:sz w:val="21"/>
                <w:szCs w:val="21"/>
              </w:rPr>
              <w:t>矿区面积2.2726km</w:t>
            </w:r>
            <w:r w:rsidRPr="00EC03F8">
              <w:rPr>
                <w:rFonts w:asciiTheme="minorEastAsia" w:hAnsiTheme="minorEastAsia"/>
                <w:bCs/>
                <w:color w:val="000000"/>
                <w:sz w:val="21"/>
                <w:szCs w:val="21"/>
                <w:vertAlign w:val="superscript"/>
              </w:rPr>
              <w:t>2</w:t>
            </w:r>
            <w:r w:rsidRPr="00EC03F8">
              <w:rPr>
                <w:rFonts w:asciiTheme="minorEastAsia" w:hAnsiTheme="minorEastAsia" w:hint="eastAsia"/>
                <w:bCs/>
                <w:color w:val="000000"/>
                <w:sz w:val="21"/>
                <w:szCs w:val="21"/>
              </w:rPr>
              <w:t>，开采标高</w:t>
            </w:r>
            <w:r w:rsidRPr="00EC03F8">
              <w:rPr>
                <w:rFonts w:asciiTheme="minorEastAsia" w:hAnsiTheme="minorEastAsia"/>
                <w:bCs/>
                <w:color w:val="000000"/>
                <w:sz w:val="21"/>
                <w:szCs w:val="21"/>
              </w:rPr>
              <w:t>+270～-465</w:t>
            </w:r>
            <w:r w:rsidRPr="00EC03F8">
              <w:rPr>
                <w:rFonts w:asciiTheme="minorEastAsia" w:hAnsiTheme="minorEastAsia" w:hint="eastAsia"/>
                <w:bCs/>
                <w:color w:val="000000"/>
                <w:sz w:val="21"/>
                <w:szCs w:val="21"/>
              </w:rPr>
              <w:t>m，</w:t>
            </w:r>
            <w:r w:rsidRPr="00EC03F8">
              <w:rPr>
                <w:rFonts w:asciiTheme="minorEastAsia" w:hAnsiTheme="minorEastAsia"/>
                <w:color w:val="000000"/>
                <w:sz w:val="21"/>
                <w:szCs w:val="21"/>
              </w:rPr>
              <w:t>设计</w:t>
            </w:r>
            <w:r w:rsidRPr="00EC03F8">
              <w:rPr>
                <w:rFonts w:asciiTheme="minorEastAsia" w:hAnsiTheme="minorEastAsia" w:hint="eastAsia"/>
                <w:color w:val="000000"/>
                <w:sz w:val="21"/>
                <w:szCs w:val="21"/>
              </w:rPr>
              <w:t>开采井田范围内的</w:t>
            </w:r>
            <w:r w:rsidRPr="00EC03F8">
              <w:rPr>
                <w:rFonts w:asciiTheme="minorEastAsia" w:hAnsiTheme="minorEastAsia"/>
                <w:color w:val="000000"/>
                <w:sz w:val="21"/>
                <w:szCs w:val="21"/>
              </w:rPr>
              <w:t>二</w:t>
            </w:r>
            <w:r w:rsidRPr="00EC03F8">
              <w:rPr>
                <w:rFonts w:asciiTheme="minorEastAsia" w:hAnsiTheme="minorEastAsia"/>
                <w:color w:val="000000"/>
                <w:sz w:val="21"/>
                <w:szCs w:val="21"/>
                <w:vertAlign w:val="subscript"/>
              </w:rPr>
              <w:t>1</w:t>
            </w:r>
            <w:r w:rsidRPr="00EC03F8">
              <w:rPr>
                <w:rFonts w:asciiTheme="minorEastAsia" w:hAnsiTheme="minorEastAsia"/>
                <w:color w:val="000000"/>
                <w:sz w:val="21"/>
                <w:szCs w:val="21"/>
              </w:rPr>
              <w:t>、四</w:t>
            </w:r>
            <w:r w:rsidRPr="00EC03F8">
              <w:rPr>
                <w:rFonts w:asciiTheme="minorEastAsia" w:hAnsiTheme="minorEastAsia"/>
                <w:color w:val="000000"/>
                <w:sz w:val="21"/>
                <w:szCs w:val="21"/>
                <w:vertAlign w:val="subscript"/>
              </w:rPr>
              <w:t>2</w:t>
            </w:r>
            <w:r w:rsidRPr="00EC03F8">
              <w:rPr>
                <w:rFonts w:asciiTheme="minorEastAsia" w:hAnsiTheme="minorEastAsia"/>
                <w:color w:val="000000"/>
                <w:sz w:val="21"/>
                <w:szCs w:val="21"/>
              </w:rPr>
              <w:t>两个可采煤层</w:t>
            </w:r>
            <w:r w:rsidRPr="00EC03F8">
              <w:rPr>
                <w:rFonts w:asciiTheme="minorEastAsia" w:hAnsiTheme="minorEastAsia" w:hint="eastAsia"/>
                <w:color w:val="000000"/>
                <w:sz w:val="21"/>
                <w:szCs w:val="21"/>
              </w:rPr>
              <w:t>，</w:t>
            </w:r>
            <w:r w:rsidRPr="00EC03F8">
              <w:rPr>
                <w:rFonts w:asciiTheme="minorEastAsia" w:hAnsiTheme="minorEastAsia"/>
                <w:bCs/>
                <w:color w:val="000000"/>
                <w:sz w:val="21"/>
                <w:szCs w:val="21"/>
              </w:rPr>
              <w:t>保有资源储量795.6万</w:t>
            </w:r>
            <w:r w:rsidRPr="00EC03F8">
              <w:rPr>
                <w:rFonts w:asciiTheme="minorEastAsia" w:hAnsiTheme="minorEastAsia" w:hint="eastAsia"/>
                <w:bCs/>
                <w:color w:val="000000"/>
                <w:sz w:val="21"/>
                <w:szCs w:val="21"/>
              </w:rPr>
              <w:t>t，</w:t>
            </w:r>
            <w:r w:rsidRPr="00EC03F8">
              <w:rPr>
                <w:rFonts w:asciiTheme="minorEastAsia" w:hAnsiTheme="minorEastAsia"/>
                <w:bCs/>
                <w:color w:val="000000"/>
                <w:sz w:val="21"/>
                <w:szCs w:val="21"/>
              </w:rPr>
              <w:t>设计资源储量为650.3万t</w:t>
            </w:r>
            <w:r w:rsidRPr="00EC03F8">
              <w:rPr>
                <w:rFonts w:asciiTheme="minorEastAsia" w:hAnsiTheme="minorEastAsia" w:hint="eastAsia"/>
                <w:bCs/>
                <w:color w:val="000000"/>
                <w:sz w:val="21"/>
                <w:szCs w:val="21"/>
              </w:rPr>
              <w:t>，设计</w:t>
            </w:r>
            <w:r w:rsidRPr="00EC03F8">
              <w:rPr>
                <w:rFonts w:asciiTheme="minorEastAsia" w:hAnsiTheme="minorEastAsia"/>
                <w:bCs/>
                <w:color w:val="000000"/>
                <w:sz w:val="21"/>
                <w:szCs w:val="21"/>
              </w:rPr>
              <w:t>可采储量486.98万t</w:t>
            </w:r>
            <w:r w:rsidRPr="00EC03F8">
              <w:rPr>
                <w:rFonts w:asciiTheme="minorEastAsia" w:hAnsiTheme="minorEastAsia" w:hint="eastAsia"/>
                <w:bCs/>
                <w:color w:val="000000"/>
                <w:sz w:val="21"/>
                <w:szCs w:val="21"/>
              </w:rPr>
              <w:t>，设计</w:t>
            </w:r>
            <w:r w:rsidRPr="00EC03F8">
              <w:rPr>
                <w:rFonts w:asciiTheme="minorEastAsia" w:hAnsiTheme="minorEastAsia"/>
                <w:bCs/>
                <w:color w:val="000000"/>
                <w:sz w:val="21"/>
                <w:szCs w:val="21"/>
              </w:rPr>
              <w:t>生产能力为</w:t>
            </w:r>
            <w:r w:rsidRPr="00EC03F8">
              <w:rPr>
                <w:rFonts w:asciiTheme="minorEastAsia" w:hAnsiTheme="minorEastAsia" w:hint="eastAsia"/>
                <w:bCs/>
                <w:color w:val="000000"/>
                <w:sz w:val="21"/>
                <w:szCs w:val="21"/>
              </w:rPr>
              <w:t>30</w:t>
            </w:r>
            <w:r w:rsidRPr="00EC03F8">
              <w:rPr>
                <w:rFonts w:asciiTheme="minorEastAsia" w:hAnsiTheme="minorEastAsia"/>
                <w:bCs/>
                <w:color w:val="000000"/>
                <w:sz w:val="21"/>
                <w:szCs w:val="21"/>
              </w:rPr>
              <w:t>万</w:t>
            </w:r>
            <w:r w:rsidRPr="00EC03F8">
              <w:rPr>
                <w:rFonts w:asciiTheme="minorEastAsia" w:hAnsiTheme="minorEastAsia" w:hint="eastAsia"/>
                <w:bCs/>
                <w:color w:val="000000"/>
                <w:sz w:val="21"/>
                <w:szCs w:val="21"/>
              </w:rPr>
              <w:t>t</w:t>
            </w:r>
            <w:r w:rsidRPr="00EC03F8">
              <w:rPr>
                <w:rFonts w:asciiTheme="minorEastAsia" w:hAnsiTheme="minorEastAsia"/>
                <w:bCs/>
                <w:color w:val="000000"/>
                <w:sz w:val="21"/>
                <w:szCs w:val="21"/>
              </w:rPr>
              <w:t>/a</w:t>
            </w:r>
            <w:r w:rsidRPr="00EC03F8">
              <w:rPr>
                <w:rFonts w:asciiTheme="minorEastAsia" w:hAnsiTheme="minorEastAsia" w:hint="eastAsia"/>
                <w:bCs/>
                <w:color w:val="000000"/>
                <w:sz w:val="21"/>
                <w:szCs w:val="21"/>
              </w:rPr>
              <w:t>。</w:t>
            </w:r>
            <w:r w:rsidRPr="00EC03F8">
              <w:rPr>
                <w:rFonts w:asciiTheme="minorEastAsia" w:hAnsiTheme="minorEastAsia" w:hint="eastAsia"/>
                <w:color w:val="000000"/>
                <w:sz w:val="21"/>
                <w:szCs w:val="21"/>
              </w:rPr>
              <w:t>设计</w:t>
            </w:r>
            <w:r w:rsidRPr="00EC03F8">
              <w:rPr>
                <w:rFonts w:asciiTheme="minorEastAsia" w:hAnsiTheme="minorEastAsia"/>
                <w:color w:val="000000"/>
                <w:sz w:val="21"/>
                <w:szCs w:val="21"/>
              </w:rPr>
              <w:t>采用三立井单水平下山开拓方式。全井田共布置2个采区，均为下山采区；-100m水平以浅为21采区，-100m水平以深为22采区。采区开采顺序为先21采区，后22采区。</w:t>
            </w:r>
            <w:r w:rsidRPr="00EC03F8">
              <w:rPr>
                <w:rFonts w:asciiTheme="minorEastAsia" w:hAnsiTheme="minorEastAsia" w:hint="eastAsia"/>
                <w:color w:val="000000"/>
                <w:sz w:val="21"/>
                <w:szCs w:val="21"/>
              </w:rPr>
              <w:t>采出的原煤直接外售。</w:t>
            </w:r>
          </w:p>
          <w:p w:rsidR="00EC03F8" w:rsidRPr="00EC03F8" w:rsidRDefault="00EC03F8" w:rsidP="0055726B">
            <w:pPr>
              <w:spacing w:line="360" w:lineRule="auto"/>
              <w:jc w:val="left"/>
              <w:rPr>
                <w:rFonts w:asciiTheme="minorEastAsia" w:hAnsiTheme="minorEastAsia"/>
                <w:color w:val="000000"/>
                <w:sz w:val="21"/>
                <w:szCs w:val="21"/>
              </w:rPr>
            </w:pPr>
            <w:r w:rsidRPr="00EC03F8">
              <w:rPr>
                <w:rFonts w:asciiTheme="minorEastAsia" w:hAnsiTheme="minorEastAsia" w:hint="eastAsia"/>
                <w:color w:val="000000"/>
                <w:sz w:val="21"/>
                <w:szCs w:val="21"/>
              </w:rPr>
              <w:t>依据《中华人民共和国环境保护法》、《中华人民共和国环境影响评价法》、《建设项目环境保护管理条例》和《矿产资源开采登记管理办法》等的有关规定，需对该项目进行环境影响评价。为此，禹州神火隆庆矿业有限公司委托</w:t>
            </w:r>
            <w:r w:rsidRPr="00EC03F8">
              <w:rPr>
                <w:rFonts w:asciiTheme="minorEastAsia" w:hAnsiTheme="minorEastAsia"/>
                <w:color w:val="000000"/>
                <w:sz w:val="21"/>
                <w:szCs w:val="21"/>
              </w:rPr>
              <w:t>河南聚力联创环保科技有限公司</w:t>
            </w:r>
            <w:r w:rsidRPr="00EC03F8">
              <w:rPr>
                <w:rFonts w:asciiTheme="minorEastAsia" w:hAnsiTheme="minorEastAsia" w:hint="eastAsia"/>
                <w:color w:val="000000"/>
                <w:sz w:val="21"/>
                <w:szCs w:val="21"/>
              </w:rPr>
              <w:t>承担该项目的环评工作。</w:t>
            </w:r>
          </w:p>
          <w:p w:rsidR="00EC03F8" w:rsidRPr="00EC03F8" w:rsidRDefault="00EC03F8" w:rsidP="0055726B">
            <w:pPr>
              <w:spacing w:line="360" w:lineRule="auto"/>
              <w:jc w:val="left"/>
              <w:rPr>
                <w:rFonts w:asciiTheme="minorEastAsia" w:hAnsiTheme="minorEastAsia"/>
                <w:color w:val="000000"/>
                <w:sz w:val="21"/>
                <w:szCs w:val="21"/>
              </w:rPr>
            </w:pPr>
            <w:r w:rsidRPr="00EC03F8">
              <w:rPr>
                <w:rFonts w:asciiTheme="minorEastAsia" w:hAnsiTheme="minorEastAsia" w:hint="eastAsia"/>
                <w:color w:val="000000"/>
                <w:sz w:val="21"/>
                <w:szCs w:val="21"/>
              </w:rPr>
              <w:lastRenderedPageBreak/>
              <w:t>（二）建设单位名称和联系方式</w:t>
            </w:r>
          </w:p>
          <w:p w:rsidR="00EC03F8" w:rsidRPr="00EC03F8" w:rsidRDefault="00EC03F8" w:rsidP="0055726B">
            <w:pPr>
              <w:spacing w:line="360" w:lineRule="auto"/>
              <w:jc w:val="left"/>
              <w:rPr>
                <w:rFonts w:asciiTheme="minorEastAsia" w:hAnsiTheme="minorEastAsia"/>
                <w:color w:val="000000"/>
                <w:sz w:val="21"/>
                <w:szCs w:val="21"/>
              </w:rPr>
            </w:pPr>
            <w:r w:rsidRPr="00EC03F8">
              <w:rPr>
                <w:rFonts w:asciiTheme="minorEastAsia" w:hAnsiTheme="minorEastAsia" w:hint="eastAsia"/>
                <w:color w:val="000000"/>
                <w:sz w:val="21"/>
                <w:szCs w:val="21"/>
              </w:rPr>
              <w:t>建设单位：禹州神火隆庆矿业有限公司</w:t>
            </w:r>
          </w:p>
          <w:p w:rsidR="00EC03F8" w:rsidRPr="00EC03F8" w:rsidRDefault="00EC03F8" w:rsidP="0055726B">
            <w:pPr>
              <w:spacing w:line="360" w:lineRule="auto"/>
              <w:jc w:val="left"/>
              <w:rPr>
                <w:rFonts w:asciiTheme="minorEastAsia" w:hAnsiTheme="minorEastAsia"/>
                <w:color w:val="000000"/>
                <w:sz w:val="21"/>
                <w:szCs w:val="21"/>
              </w:rPr>
            </w:pPr>
            <w:r w:rsidRPr="00EC03F8">
              <w:rPr>
                <w:rFonts w:asciiTheme="minorEastAsia" w:hAnsiTheme="minorEastAsia" w:hint="eastAsia"/>
                <w:color w:val="000000"/>
                <w:sz w:val="21"/>
                <w:szCs w:val="21"/>
              </w:rPr>
              <w:t>联系地址：河南省禹州市鸠山镇</w:t>
            </w:r>
          </w:p>
          <w:p w:rsidR="00EC03F8" w:rsidRPr="00EC03F8" w:rsidRDefault="00EC03F8" w:rsidP="0055726B">
            <w:pPr>
              <w:spacing w:line="360" w:lineRule="auto"/>
              <w:jc w:val="left"/>
              <w:rPr>
                <w:rFonts w:asciiTheme="minorEastAsia" w:hAnsiTheme="minorEastAsia"/>
                <w:color w:val="000000"/>
                <w:sz w:val="21"/>
                <w:szCs w:val="21"/>
              </w:rPr>
            </w:pPr>
            <w:r w:rsidRPr="00EC03F8">
              <w:rPr>
                <w:rFonts w:asciiTheme="minorEastAsia" w:hAnsiTheme="minorEastAsia" w:hint="eastAsia"/>
                <w:color w:val="000000"/>
                <w:sz w:val="21"/>
                <w:szCs w:val="21"/>
              </w:rPr>
              <w:t>联 系 人：</w:t>
            </w:r>
            <w:r>
              <w:rPr>
                <w:rFonts w:asciiTheme="minorEastAsia" w:hAnsiTheme="minorEastAsia" w:hint="eastAsia"/>
                <w:color w:val="000000"/>
                <w:sz w:val="21"/>
                <w:szCs w:val="21"/>
              </w:rPr>
              <w:t>岳战伟</w:t>
            </w:r>
            <w:r w:rsidRPr="00EC03F8">
              <w:rPr>
                <w:rFonts w:asciiTheme="minorEastAsia" w:hAnsiTheme="minorEastAsia" w:hint="eastAsia"/>
                <w:color w:val="000000"/>
                <w:sz w:val="21"/>
                <w:szCs w:val="21"/>
              </w:rPr>
              <w:t xml:space="preserve">           </w:t>
            </w:r>
          </w:p>
          <w:p w:rsidR="00EC03F8" w:rsidRPr="00EC03F8" w:rsidRDefault="00EC03F8" w:rsidP="0055726B">
            <w:pPr>
              <w:spacing w:line="360" w:lineRule="auto"/>
              <w:jc w:val="left"/>
              <w:rPr>
                <w:rFonts w:asciiTheme="minorEastAsia" w:hAnsiTheme="minorEastAsia"/>
                <w:color w:val="000000"/>
                <w:sz w:val="21"/>
                <w:szCs w:val="21"/>
              </w:rPr>
            </w:pPr>
            <w:r w:rsidRPr="00EC03F8">
              <w:rPr>
                <w:rFonts w:asciiTheme="minorEastAsia" w:hAnsiTheme="minorEastAsia" w:hint="eastAsia"/>
                <w:color w:val="000000"/>
                <w:sz w:val="21"/>
                <w:szCs w:val="21"/>
              </w:rPr>
              <w:t>联系电话：13</w:t>
            </w:r>
            <w:r>
              <w:rPr>
                <w:rFonts w:asciiTheme="minorEastAsia" w:hAnsiTheme="minorEastAsia" w:hint="eastAsia"/>
                <w:color w:val="000000"/>
                <w:sz w:val="21"/>
                <w:szCs w:val="21"/>
              </w:rPr>
              <w:t>949832778</w:t>
            </w:r>
          </w:p>
          <w:p w:rsidR="00EC03F8" w:rsidRPr="00EC03F8" w:rsidRDefault="00EC03F8" w:rsidP="0055726B">
            <w:pPr>
              <w:spacing w:line="360" w:lineRule="auto"/>
              <w:jc w:val="left"/>
              <w:rPr>
                <w:rFonts w:asciiTheme="minorEastAsia" w:hAnsiTheme="minorEastAsia"/>
                <w:color w:val="000000"/>
                <w:sz w:val="21"/>
                <w:szCs w:val="21"/>
              </w:rPr>
            </w:pPr>
            <w:r w:rsidRPr="00EC03F8">
              <w:rPr>
                <w:rFonts w:asciiTheme="minorEastAsia" w:hAnsiTheme="minorEastAsia" w:hint="eastAsia"/>
                <w:color w:val="000000"/>
                <w:sz w:val="21"/>
                <w:szCs w:val="21"/>
              </w:rPr>
              <w:t>电子邮箱：</w:t>
            </w:r>
            <w:r>
              <w:rPr>
                <w:rFonts w:asciiTheme="minorEastAsia" w:hAnsiTheme="minorEastAsia" w:hint="eastAsia"/>
                <w:color w:val="000000"/>
                <w:sz w:val="21"/>
                <w:szCs w:val="21"/>
              </w:rPr>
              <w:t>4736771</w:t>
            </w:r>
            <w:r w:rsidRPr="00EC03F8">
              <w:rPr>
                <w:rFonts w:asciiTheme="minorEastAsia" w:hAnsiTheme="minorEastAsia"/>
                <w:color w:val="000000"/>
                <w:sz w:val="21"/>
                <w:szCs w:val="21"/>
              </w:rPr>
              <w:t>@</w:t>
            </w:r>
            <w:r>
              <w:rPr>
                <w:rFonts w:asciiTheme="minorEastAsia" w:hAnsiTheme="minorEastAsia" w:hint="eastAsia"/>
                <w:color w:val="000000"/>
                <w:sz w:val="21"/>
                <w:szCs w:val="21"/>
              </w:rPr>
              <w:t>qq</w:t>
            </w:r>
            <w:r w:rsidRPr="00EC03F8">
              <w:rPr>
                <w:rFonts w:asciiTheme="minorEastAsia" w:hAnsiTheme="minorEastAsia"/>
                <w:color w:val="000000"/>
                <w:sz w:val="21"/>
                <w:szCs w:val="21"/>
              </w:rPr>
              <w:t>.com</w:t>
            </w:r>
          </w:p>
          <w:p w:rsidR="00EC03F8" w:rsidRPr="00EC03F8" w:rsidRDefault="00EC03F8" w:rsidP="0055726B">
            <w:pPr>
              <w:spacing w:line="360" w:lineRule="auto"/>
              <w:jc w:val="left"/>
              <w:rPr>
                <w:rFonts w:asciiTheme="minorEastAsia" w:hAnsiTheme="minorEastAsia"/>
                <w:color w:val="000000"/>
                <w:sz w:val="21"/>
                <w:szCs w:val="21"/>
              </w:rPr>
            </w:pPr>
            <w:r w:rsidRPr="00EC03F8">
              <w:rPr>
                <w:rFonts w:asciiTheme="minorEastAsia" w:hAnsiTheme="minorEastAsia" w:hint="eastAsia"/>
                <w:color w:val="000000"/>
                <w:sz w:val="21"/>
                <w:szCs w:val="21"/>
              </w:rPr>
              <w:t>（三）环境影响报告书编制单位的名称</w:t>
            </w:r>
          </w:p>
          <w:p w:rsidR="00EC03F8" w:rsidRPr="00EC03F8" w:rsidRDefault="00EC03F8" w:rsidP="0055726B">
            <w:pPr>
              <w:spacing w:line="360" w:lineRule="auto"/>
              <w:jc w:val="left"/>
              <w:rPr>
                <w:rFonts w:asciiTheme="minorEastAsia" w:hAnsiTheme="minorEastAsia"/>
                <w:color w:val="000000"/>
                <w:sz w:val="21"/>
                <w:szCs w:val="21"/>
              </w:rPr>
            </w:pPr>
            <w:r w:rsidRPr="00EC03F8">
              <w:rPr>
                <w:rFonts w:asciiTheme="minorEastAsia" w:hAnsiTheme="minorEastAsia" w:hint="eastAsia"/>
                <w:color w:val="000000"/>
                <w:sz w:val="21"/>
                <w:szCs w:val="21"/>
              </w:rPr>
              <w:t>评价单位：</w:t>
            </w:r>
            <w:r w:rsidRPr="00EC03F8">
              <w:rPr>
                <w:rFonts w:asciiTheme="minorEastAsia" w:hAnsiTheme="minorEastAsia"/>
                <w:color w:val="000000"/>
                <w:sz w:val="21"/>
                <w:szCs w:val="21"/>
              </w:rPr>
              <w:t>河南聚力联创环保科技有限公司</w:t>
            </w:r>
          </w:p>
          <w:p w:rsidR="00EC03F8" w:rsidRDefault="00EC03F8" w:rsidP="0055726B">
            <w:pPr>
              <w:spacing w:line="360" w:lineRule="auto"/>
              <w:jc w:val="left"/>
              <w:rPr>
                <w:rFonts w:asciiTheme="minorEastAsia" w:hAnsiTheme="minorEastAsia"/>
                <w:color w:val="000000"/>
                <w:sz w:val="21"/>
                <w:szCs w:val="21"/>
              </w:rPr>
            </w:pPr>
            <w:r w:rsidRPr="00EC03F8">
              <w:rPr>
                <w:rFonts w:asciiTheme="minorEastAsia" w:hAnsiTheme="minorEastAsia" w:hint="eastAsia"/>
                <w:color w:val="000000"/>
                <w:sz w:val="21"/>
                <w:szCs w:val="21"/>
              </w:rPr>
              <w:t>联系地址：河南省郑州市</w:t>
            </w:r>
            <w:r w:rsidRPr="00EC03F8">
              <w:rPr>
                <w:rFonts w:asciiTheme="minorEastAsia" w:hAnsiTheme="minorEastAsia"/>
                <w:color w:val="000000"/>
                <w:sz w:val="21"/>
                <w:szCs w:val="21"/>
              </w:rPr>
              <w:t>中原区伊河路93号阳光四季园17号楼</w:t>
            </w:r>
          </w:p>
          <w:p w:rsidR="00EC03F8" w:rsidRPr="00EC03F8" w:rsidRDefault="00EC03F8" w:rsidP="0055726B">
            <w:pPr>
              <w:spacing w:line="360" w:lineRule="auto"/>
              <w:jc w:val="left"/>
              <w:rPr>
                <w:rFonts w:asciiTheme="minorEastAsia" w:hAnsiTheme="minorEastAsia"/>
                <w:color w:val="000000"/>
                <w:sz w:val="21"/>
                <w:szCs w:val="21"/>
              </w:rPr>
            </w:pPr>
            <w:r>
              <w:rPr>
                <w:rFonts w:asciiTheme="minorEastAsia" w:hAnsiTheme="minorEastAsia" w:hint="eastAsia"/>
                <w:color w:val="000000"/>
                <w:sz w:val="21"/>
                <w:szCs w:val="21"/>
              </w:rPr>
              <w:t>联系电话：13673610129</w:t>
            </w:r>
          </w:p>
          <w:p w:rsidR="00EC03F8" w:rsidRPr="00EC03F8" w:rsidRDefault="00EC03F8" w:rsidP="0055726B">
            <w:pPr>
              <w:spacing w:line="360" w:lineRule="auto"/>
              <w:jc w:val="left"/>
              <w:rPr>
                <w:rFonts w:asciiTheme="minorEastAsia" w:hAnsiTheme="minorEastAsia"/>
                <w:color w:val="000000"/>
                <w:sz w:val="21"/>
                <w:szCs w:val="21"/>
              </w:rPr>
            </w:pPr>
            <w:r w:rsidRPr="00EC03F8">
              <w:rPr>
                <w:rFonts w:asciiTheme="minorEastAsia" w:hAnsiTheme="minorEastAsia" w:hint="eastAsia"/>
                <w:color w:val="000000"/>
                <w:sz w:val="21"/>
                <w:szCs w:val="21"/>
              </w:rPr>
              <w:t>（四）公众意见表的网络链接</w:t>
            </w:r>
          </w:p>
          <w:p w:rsidR="00EC03F8" w:rsidRPr="00EC03F8" w:rsidRDefault="00EC03F8" w:rsidP="0055726B">
            <w:pPr>
              <w:spacing w:line="360" w:lineRule="auto"/>
              <w:jc w:val="left"/>
              <w:rPr>
                <w:rFonts w:asciiTheme="minorEastAsia" w:hAnsiTheme="minorEastAsia"/>
                <w:color w:val="000000"/>
                <w:sz w:val="21"/>
                <w:szCs w:val="21"/>
              </w:rPr>
            </w:pPr>
            <w:r w:rsidRPr="00EC03F8">
              <w:rPr>
                <w:rFonts w:asciiTheme="minorEastAsia" w:hAnsiTheme="minorEastAsia" w:hint="eastAsia"/>
                <w:color w:val="000000"/>
                <w:sz w:val="21"/>
                <w:szCs w:val="21"/>
              </w:rPr>
              <w:t xml:space="preserve">公众意见表的网络链接：https://pan.baidu.com/s/1kOg2vphAEBkqnyuNdK8MXg </w:t>
            </w:r>
          </w:p>
          <w:p w:rsidR="00EC03F8" w:rsidRPr="00EC03F8" w:rsidRDefault="00EC03F8" w:rsidP="0055726B">
            <w:pPr>
              <w:spacing w:line="360" w:lineRule="auto"/>
              <w:jc w:val="left"/>
              <w:rPr>
                <w:rFonts w:asciiTheme="minorEastAsia" w:hAnsiTheme="minorEastAsia"/>
                <w:color w:val="000000"/>
                <w:sz w:val="21"/>
                <w:szCs w:val="21"/>
              </w:rPr>
            </w:pPr>
            <w:r w:rsidRPr="00EC03F8">
              <w:rPr>
                <w:rFonts w:asciiTheme="minorEastAsia" w:hAnsiTheme="minorEastAsia" w:hint="eastAsia"/>
                <w:color w:val="000000"/>
                <w:sz w:val="21"/>
                <w:szCs w:val="21"/>
              </w:rPr>
              <w:t>提取码：x9sd。</w:t>
            </w:r>
          </w:p>
          <w:p w:rsidR="00EC03F8" w:rsidRPr="00EC03F8" w:rsidRDefault="00EC03F8" w:rsidP="0055726B">
            <w:pPr>
              <w:spacing w:line="360" w:lineRule="auto"/>
              <w:jc w:val="left"/>
              <w:rPr>
                <w:rFonts w:asciiTheme="minorEastAsia" w:hAnsiTheme="minorEastAsia"/>
                <w:color w:val="000000"/>
                <w:sz w:val="21"/>
                <w:szCs w:val="21"/>
              </w:rPr>
            </w:pPr>
            <w:r w:rsidRPr="00EC03F8">
              <w:rPr>
                <w:rFonts w:asciiTheme="minorEastAsia" w:hAnsiTheme="minorEastAsia" w:hint="eastAsia"/>
                <w:color w:val="000000"/>
                <w:sz w:val="21"/>
                <w:szCs w:val="21"/>
              </w:rPr>
              <w:t>（五）提交公众意见表的方式和途径</w:t>
            </w:r>
          </w:p>
          <w:p w:rsidR="00EC03F8" w:rsidRPr="00EC03F8" w:rsidRDefault="00EC03F8" w:rsidP="0055726B">
            <w:pPr>
              <w:spacing w:line="360" w:lineRule="auto"/>
              <w:jc w:val="left"/>
              <w:rPr>
                <w:rFonts w:asciiTheme="minorEastAsia" w:hAnsiTheme="minorEastAsia"/>
                <w:color w:val="000000"/>
                <w:sz w:val="21"/>
                <w:szCs w:val="21"/>
              </w:rPr>
            </w:pPr>
            <w:r w:rsidRPr="00EC03F8">
              <w:rPr>
                <w:rFonts w:asciiTheme="minorEastAsia" w:hAnsiTheme="minorEastAsia"/>
                <w:color w:val="000000"/>
                <w:sz w:val="21"/>
                <w:szCs w:val="21"/>
              </w:rPr>
              <w:t>公众可以通过填写公众意见表或者以信件和传真等书面方式</w:t>
            </w:r>
            <w:r w:rsidRPr="00EC03F8">
              <w:rPr>
                <w:rFonts w:asciiTheme="minorEastAsia" w:hAnsiTheme="minorEastAsia" w:hint="eastAsia"/>
                <w:color w:val="000000"/>
                <w:sz w:val="21"/>
                <w:szCs w:val="21"/>
              </w:rPr>
              <w:t>或电子邮件</w:t>
            </w:r>
            <w:r w:rsidRPr="00EC03F8">
              <w:rPr>
                <w:rFonts w:asciiTheme="minorEastAsia" w:hAnsiTheme="minorEastAsia"/>
                <w:color w:val="000000"/>
                <w:sz w:val="21"/>
                <w:szCs w:val="21"/>
              </w:rPr>
              <w:t>向建设单位提出意见和建议。</w:t>
            </w:r>
          </w:p>
          <w:p w:rsidR="00EC03F8" w:rsidRPr="00EC03F8" w:rsidRDefault="00EC03F8" w:rsidP="0055726B">
            <w:pPr>
              <w:spacing w:line="360" w:lineRule="auto"/>
              <w:jc w:val="left"/>
              <w:rPr>
                <w:rFonts w:asciiTheme="minorEastAsia" w:hAnsiTheme="minorEastAsia"/>
                <w:color w:val="000000"/>
                <w:sz w:val="21"/>
                <w:szCs w:val="21"/>
              </w:rPr>
            </w:pPr>
            <w:r w:rsidRPr="00EC03F8">
              <w:rPr>
                <w:rFonts w:asciiTheme="minorEastAsia" w:hAnsiTheme="minorEastAsia"/>
                <w:color w:val="000000"/>
                <w:sz w:val="21"/>
                <w:szCs w:val="21"/>
              </w:rPr>
              <w:t>特此公示！</w:t>
            </w:r>
          </w:p>
          <w:p w:rsidR="003D3A86" w:rsidRPr="003D3A86" w:rsidRDefault="003D3A86" w:rsidP="0055726B">
            <w:pPr>
              <w:spacing w:line="360" w:lineRule="auto"/>
              <w:jc w:val="left"/>
              <w:rPr>
                <w:rFonts w:asciiTheme="minorEastAsia" w:hAnsiTheme="minorEastAsia"/>
                <w:color w:val="000000"/>
                <w:sz w:val="21"/>
                <w:szCs w:val="21"/>
              </w:rPr>
            </w:pPr>
          </w:p>
          <w:p w:rsidR="00EC03F8" w:rsidRPr="00EC03F8" w:rsidRDefault="00EC03F8" w:rsidP="0055726B">
            <w:pPr>
              <w:spacing w:line="360" w:lineRule="auto"/>
              <w:ind w:right="315"/>
              <w:jc w:val="right"/>
              <w:rPr>
                <w:rFonts w:asciiTheme="minorEastAsia" w:hAnsiTheme="minorEastAsia"/>
                <w:bCs/>
                <w:szCs w:val="24"/>
              </w:rPr>
            </w:pPr>
            <w:r w:rsidRPr="00EC03F8">
              <w:rPr>
                <w:rFonts w:asciiTheme="minorEastAsia" w:hAnsiTheme="minorEastAsia" w:hint="eastAsia"/>
                <w:bCs/>
                <w:szCs w:val="24"/>
              </w:rPr>
              <w:t>禹州神火隆庆矿业有限公司</w:t>
            </w:r>
          </w:p>
          <w:p w:rsidR="0056308B" w:rsidRPr="003D3A86" w:rsidRDefault="00EC03F8" w:rsidP="0055726B">
            <w:pPr>
              <w:spacing w:line="360" w:lineRule="auto"/>
              <w:ind w:right="795"/>
              <w:jc w:val="right"/>
              <w:rPr>
                <w:rFonts w:asciiTheme="minorEastAsia" w:hAnsiTheme="minorEastAsia"/>
                <w:color w:val="000000"/>
                <w:sz w:val="21"/>
                <w:szCs w:val="21"/>
              </w:rPr>
            </w:pPr>
            <w:r w:rsidRPr="00EC03F8">
              <w:rPr>
                <w:rFonts w:asciiTheme="minorEastAsia" w:hAnsiTheme="minorEastAsia" w:hint="eastAsia"/>
                <w:bCs/>
                <w:szCs w:val="24"/>
              </w:rPr>
              <w:t>2020年7月1</w:t>
            </w:r>
            <w:r>
              <w:rPr>
                <w:rFonts w:asciiTheme="minorEastAsia" w:hAnsiTheme="minorEastAsia" w:hint="eastAsia"/>
                <w:bCs/>
                <w:szCs w:val="24"/>
              </w:rPr>
              <w:t>7</w:t>
            </w:r>
            <w:r w:rsidRPr="00EC03F8">
              <w:rPr>
                <w:rFonts w:asciiTheme="minorEastAsia" w:hAnsiTheme="minorEastAsia" w:hint="eastAsia"/>
                <w:bCs/>
                <w:szCs w:val="24"/>
              </w:rPr>
              <w:t>日</w:t>
            </w:r>
          </w:p>
        </w:tc>
      </w:tr>
    </w:tbl>
    <w:p w:rsidR="00037D2C" w:rsidRPr="00510B1C" w:rsidRDefault="00D540C7" w:rsidP="00EC03F8">
      <w:pPr>
        <w:pStyle w:val="2"/>
        <w:spacing w:line="560" w:lineRule="exact"/>
        <w:rPr>
          <w:b/>
        </w:rPr>
      </w:pPr>
      <w:bookmarkStart w:id="5" w:name="_Toc7416194"/>
      <w:r w:rsidRPr="00510B1C">
        <w:rPr>
          <w:b/>
        </w:rPr>
        <w:lastRenderedPageBreak/>
        <w:t>2.</w:t>
      </w:r>
      <w:r w:rsidR="006416DB" w:rsidRPr="00510B1C">
        <w:rPr>
          <w:rFonts w:hint="eastAsia"/>
          <w:b/>
        </w:rPr>
        <w:t>3</w:t>
      </w:r>
      <w:r w:rsidRPr="00510B1C">
        <w:rPr>
          <w:b/>
        </w:rPr>
        <w:t xml:space="preserve"> </w:t>
      </w:r>
      <w:r w:rsidRPr="00510B1C">
        <w:rPr>
          <w:b/>
        </w:rPr>
        <w:t>公众意见情况</w:t>
      </w:r>
      <w:bookmarkEnd w:id="5"/>
    </w:p>
    <w:p w:rsidR="00037D2C" w:rsidRDefault="00D540C7" w:rsidP="00EC03F8">
      <w:pPr>
        <w:pStyle w:val="af0"/>
        <w:spacing w:line="560" w:lineRule="exact"/>
        <w:ind w:firstLine="560"/>
        <w:rPr>
          <w:sz w:val="30"/>
          <w:szCs w:val="30"/>
        </w:rPr>
      </w:pPr>
      <w:r>
        <w:rPr>
          <w:rFonts w:hint="eastAsia"/>
        </w:rPr>
        <w:t>项目第一次环评信息公示期间，未收到公众反馈意见。</w:t>
      </w:r>
      <w:r w:rsidR="00510B1C">
        <w:rPr>
          <w:rFonts w:hint="eastAsia"/>
          <w:sz w:val="30"/>
          <w:szCs w:val="30"/>
        </w:rPr>
        <w:t>.</w:t>
      </w:r>
    </w:p>
    <w:p w:rsidR="00510B1C" w:rsidRDefault="00510B1C" w:rsidP="00B628A7">
      <w:pPr>
        <w:pStyle w:val="1"/>
        <w:spacing w:beforeLines="50" w:afterLines="50" w:line="560" w:lineRule="exact"/>
        <w:jc w:val="both"/>
        <w:rPr>
          <w:sz w:val="30"/>
          <w:szCs w:val="30"/>
        </w:rPr>
      </w:pPr>
      <w:r>
        <w:rPr>
          <w:rFonts w:hint="eastAsia"/>
          <w:sz w:val="30"/>
          <w:szCs w:val="30"/>
        </w:rPr>
        <w:t>3</w:t>
      </w:r>
      <w:r>
        <w:rPr>
          <w:sz w:val="30"/>
          <w:szCs w:val="30"/>
        </w:rPr>
        <w:t xml:space="preserve"> </w:t>
      </w:r>
      <w:r>
        <w:rPr>
          <w:rFonts w:hint="eastAsia"/>
          <w:sz w:val="30"/>
          <w:szCs w:val="30"/>
        </w:rPr>
        <w:t>征求意见稿公示情况</w:t>
      </w:r>
    </w:p>
    <w:p w:rsidR="00037D2C" w:rsidRPr="00510B1C" w:rsidRDefault="00D540C7" w:rsidP="00EC03F8">
      <w:pPr>
        <w:pStyle w:val="2"/>
        <w:spacing w:line="560" w:lineRule="exact"/>
        <w:rPr>
          <w:b/>
        </w:rPr>
      </w:pPr>
      <w:bookmarkStart w:id="6" w:name="_Toc7416196"/>
      <w:r w:rsidRPr="00510B1C">
        <w:rPr>
          <w:b/>
        </w:rPr>
        <w:t>3.1</w:t>
      </w:r>
      <w:r w:rsidRPr="00510B1C">
        <w:rPr>
          <w:b/>
        </w:rPr>
        <w:t>公示内容及时限</w:t>
      </w:r>
      <w:bookmarkEnd w:id="6"/>
    </w:p>
    <w:p w:rsidR="00037D2C" w:rsidRDefault="00D540C7" w:rsidP="00EC03F8">
      <w:pPr>
        <w:pStyle w:val="af0"/>
        <w:spacing w:line="560" w:lineRule="exact"/>
        <w:ind w:firstLine="560"/>
        <w:rPr>
          <w:szCs w:val="28"/>
        </w:rPr>
      </w:pPr>
      <w:r>
        <w:rPr>
          <w:rFonts w:hint="eastAsia"/>
        </w:rPr>
        <w:t>根据</w:t>
      </w:r>
      <w:r>
        <w:rPr>
          <w:rFonts w:hint="eastAsia"/>
          <w:szCs w:val="20"/>
        </w:rPr>
        <w:t>《环境影响评价公众参与办法》（生态环境部令</w:t>
      </w:r>
      <w:r>
        <w:rPr>
          <w:rFonts w:hint="eastAsia"/>
          <w:szCs w:val="20"/>
        </w:rPr>
        <w:t xml:space="preserve"> </w:t>
      </w:r>
      <w:r>
        <w:rPr>
          <w:rFonts w:hint="eastAsia"/>
          <w:szCs w:val="20"/>
        </w:rPr>
        <w:t>第</w:t>
      </w:r>
      <w:r>
        <w:rPr>
          <w:rFonts w:hint="eastAsia"/>
          <w:szCs w:val="20"/>
        </w:rPr>
        <w:t>4</w:t>
      </w:r>
      <w:r>
        <w:rPr>
          <w:rFonts w:hint="eastAsia"/>
          <w:szCs w:val="20"/>
        </w:rPr>
        <w:t>号），</w:t>
      </w:r>
      <w:r>
        <w:rPr>
          <w:rFonts w:hint="eastAsia"/>
          <w:szCs w:val="28"/>
        </w:rPr>
        <w:t>项目环境影响报告书征求意见稿形成后，</w:t>
      </w:r>
      <w:r w:rsidR="00EC03F8" w:rsidRPr="00A43481">
        <w:rPr>
          <w:rFonts w:asciiTheme="minorEastAsia" w:hAnsiTheme="minorEastAsia" w:hint="eastAsia"/>
          <w:szCs w:val="28"/>
        </w:rPr>
        <w:t>禹州神火隆庆矿业有限公司</w:t>
      </w:r>
      <w:r>
        <w:rPr>
          <w:rFonts w:hint="eastAsia"/>
          <w:szCs w:val="28"/>
        </w:rPr>
        <w:t>于</w:t>
      </w:r>
      <w:r>
        <w:rPr>
          <w:rFonts w:hint="eastAsia"/>
          <w:szCs w:val="28"/>
        </w:rPr>
        <w:t>20</w:t>
      </w:r>
      <w:r w:rsidR="008A40B9">
        <w:rPr>
          <w:rFonts w:hint="eastAsia"/>
          <w:szCs w:val="28"/>
        </w:rPr>
        <w:t>20</w:t>
      </w:r>
      <w:r>
        <w:rPr>
          <w:rFonts w:hint="eastAsia"/>
          <w:szCs w:val="28"/>
        </w:rPr>
        <w:lastRenderedPageBreak/>
        <w:t>年</w:t>
      </w:r>
      <w:r w:rsidR="0057054A">
        <w:rPr>
          <w:rFonts w:hint="eastAsia"/>
          <w:szCs w:val="28"/>
        </w:rPr>
        <w:t>1</w:t>
      </w:r>
      <w:r w:rsidR="00581F50">
        <w:rPr>
          <w:rFonts w:hint="eastAsia"/>
          <w:szCs w:val="28"/>
        </w:rPr>
        <w:t>1</w:t>
      </w:r>
      <w:r>
        <w:rPr>
          <w:rFonts w:hint="eastAsia"/>
          <w:szCs w:val="28"/>
        </w:rPr>
        <w:t>月</w:t>
      </w:r>
      <w:r w:rsidR="00581F50">
        <w:rPr>
          <w:rFonts w:hint="eastAsia"/>
          <w:szCs w:val="28"/>
        </w:rPr>
        <w:t>3</w:t>
      </w:r>
      <w:r>
        <w:rPr>
          <w:rFonts w:hint="eastAsia"/>
          <w:szCs w:val="28"/>
        </w:rPr>
        <w:t>日至</w:t>
      </w:r>
      <w:r>
        <w:rPr>
          <w:rFonts w:hint="eastAsia"/>
          <w:szCs w:val="28"/>
        </w:rPr>
        <w:t>20</w:t>
      </w:r>
      <w:r w:rsidR="008A40B9">
        <w:rPr>
          <w:rFonts w:hint="eastAsia"/>
          <w:szCs w:val="28"/>
        </w:rPr>
        <w:t>20</w:t>
      </w:r>
      <w:r>
        <w:rPr>
          <w:rFonts w:hint="eastAsia"/>
          <w:szCs w:val="28"/>
        </w:rPr>
        <w:t>年</w:t>
      </w:r>
      <w:r w:rsidR="00581F50">
        <w:rPr>
          <w:rFonts w:hint="eastAsia"/>
          <w:szCs w:val="28"/>
        </w:rPr>
        <w:t>11</w:t>
      </w:r>
      <w:r>
        <w:rPr>
          <w:rFonts w:hint="eastAsia"/>
          <w:szCs w:val="28"/>
        </w:rPr>
        <w:t>月</w:t>
      </w:r>
      <w:r w:rsidR="00581F50">
        <w:rPr>
          <w:rFonts w:hint="eastAsia"/>
          <w:szCs w:val="28"/>
        </w:rPr>
        <w:t>17</w:t>
      </w:r>
      <w:r>
        <w:rPr>
          <w:rFonts w:hint="eastAsia"/>
          <w:szCs w:val="28"/>
        </w:rPr>
        <w:t>日</w:t>
      </w:r>
      <w:r w:rsidR="00EC03F8">
        <w:rPr>
          <w:rFonts w:hint="eastAsia"/>
          <w:szCs w:val="28"/>
        </w:rPr>
        <w:t>分别</w:t>
      </w:r>
      <w:r>
        <w:rPr>
          <w:rFonts w:hint="eastAsia"/>
          <w:szCs w:val="28"/>
        </w:rPr>
        <w:t>在</w:t>
      </w:r>
      <w:r w:rsidR="00581F50">
        <w:rPr>
          <w:rFonts w:hint="eastAsia"/>
          <w:szCs w:val="28"/>
        </w:rPr>
        <w:t>当地门户网站许昌网</w:t>
      </w:r>
      <w:r w:rsidR="009E57AB">
        <w:rPr>
          <w:rFonts w:hint="eastAsia"/>
          <w:szCs w:val="28"/>
        </w:rPr>
        <w:t>、</w:t>
      </w:r>
      <w:r w:rsidR="00581F50">
        <w:rPr>
          <w:rFonts w:hint="eastAsia"/>
          <w:szCs w:val="28"/>
        </w:rPr>
        <w:t>河南日报农村版</w:t>
      </w:r>
      <w:r>
        <w:rPr>
          <w:rFonts w:hint="eastAsia"/>
          <w:szCs w:val="28"/>
        </w:rPr>
        <w:t>和周边村庄进行了项目第二次环评信息公示</w:t>
      </w:r>
      <w:r w:rsidR="009E57AB">
        <w:rPr>
          <w:rFonts w:hint="eastAsia"/>
          <w:szCs w:val="28"/>
        </w:rPr>
        <w:t>，</w:t>
      </w:r>
      <w:r>
        <w:rPr>
          <w:rFonts w:hint="eastAsia"/>
          <w:szCs w:val="28"/>
        </w:rPr>
        <w:t>第二次信息公示内容见表</w:t>
      </w:r>
      <w:r>
        <w:rPr>
          <w:rFonts w:hint="eastAsia"/>
          <w:szCs w:val="28"/>
        </w:rPr>
        <w:t>3</w:t>
      </w:r>
      <w:r>
        <w:rPr>
          <w:rFonts w:hint="eastAsia"/>
          <w:szCs w:val="28"/>
        </w:rPr>
        <w:t>。</w:t>
      </w:r>
    </w:p>
    <w:p w:rsidR="00037D2C" w:rsidRPr="00510B1C" w:rsidRDefault="00D540C7" w:rsidP="00EC03F8">
      <w:pPr>
        <w:pStyle w:val="2"/>
        <w:spacing w:line="560" w:lineRule="exact"/>
        <w:rPr>
          <w:b/>
        </w:rPr>
      </w:pPr>
      <w:bookmarkStart w:id="7" w:name="_Toc7416197"/>
      <w:r w:rsidRPr="00510B1C">
        <w:rPr>
          <w:b/>
        </w:rPr>
        <w:t>3.</w:t>
      </w:r>
      <w:r w:rsidRPr="00510B1C">
        <w:rPr>
          <w:rFonts w:hint="eastAsia"/>
          <w:b/>
        </w:rPr>
        <w:t>2</w:t>
      </w:r>
      <w:r w:rsidRPr="00510B1C">
        <w:rPr>
          <w:b/>
        </w:rPr>
        <w:t xml:space="preserve"> </w:t>
      </w:r>
      <w:r w:rsidRPr="00510B1C">
        <w:rPr>
          <w:b/>
        </w:rPr>
        <w:t>公示</w:t>
      </w:r>
      <w:r w:rsidRPr="00510B1C">
        <w:rPr>
          <w:rFonts w:hint="eastAsia"/>
          <w:b/>
        </w:rPr>
        <w:t>方式</w:t>
      </w:r>
      <w:bookmarkEnd w:id="7"/>
    </w:p>
    <w:p w:rsidR="00037D2C" w:rsidRDefault="00D540C7" w:rsidP="00EC03F8">
      <w:pPr>
        <w:pStyle w:val="af0"/>
        <w:spacing w:line="560" w:lineRule="exact"/>
        <w:ind w:firstLine="560"/>
        <w:rPr>
          <w:szCs w:val="28"/>
        </w:rPr>
      </w:pPr>
      <w:r>
        <w:rPr>
          <w:rFonts w:hint="eastAsia"/>
        </w:rPr>
        <w:t>根据</w:t>
      </w:r>
      <w:r>
        <w:rPr>
          <w:rFonts w:hint="eastAsia"/>
          <w:szCs w:val="20"/>
        </w:rPr>
        <w:t>《环境影响评价公众参与办法》（生态环境部令</w:t>
      </w:r>
      <w:r>
        <w:rPr>
          <w:rFonts w:hint="eastAsia"/>
          <w:szCs w:val="20"/>
        </w:rPr>
        <w:t xml:space="preserve"> </w:t>
      </w:r>
      <w:r>
        <w:rPr>
          <w:rFonts w:hint="eastAsia"/>
          <w:szCs w:val="20"/>
        </w:rPr>
        <w:t>第</w:t>
      </w:r>
      <w:r>
        <w:rPr>
          <w:rFonts w:hint="eastAsia"/>
          <w:szCs w:val="20"/>
        </w:rPr>
        <w:t>4</w:t>
      </w:r>
      <w:r>
        <w:rPr>
          <w:rFonts w:hint="eastAsia"/>
          <w:szCs w:val="20"/>
        </w:rPr>
        <w:t>号），</w:t>
      </w:r>
      <w:r>
        <w:rPr>
          <w:rFonts w:hint="eastAsia"/>
          <w:szCs w:val="28"/>
        </w:rPr>
        <w:t>项目环境影响报告书征求意见稿形成后，</w:t>
      </w:r>
      <w:r w:rsidR="00C752D1" w:rsidRPr="00A43481">
        <w:rPr>
          <w:rFonts w:asciiTheme="minorEastAsia" w:hAnsiTheme="minorEastAsia" w:hint="eastAsia"/>
          <w:szCs w:val="28"/>
        </w:rPr>
        <w:t>禹州神火隆庆矿业有限公司</w:t>
      </w:r>
      <w:r>
        <w:rPr>
          <w:rFonts w:hint="eastAsia"/>
          <w:szCs w:val="28"/>
        </w:rPr>
        <w:t>于</w:t>
      </w:r>
      <w:r w:rsidR="008A40B9">
        <w:rPr>
          <w:rFonts w:hint="eastAsia"/>
          <w:szCs w:val="28"/>
        </w:rPr>
        <w:t>2020</w:t>
      </w:r>
      <w:r w:rsidR="008A40B9">
        <w:rPr>
          <w:rFonts w:hint="eastAsia"/>
          <w:szCs w:val="28"/>
        </w:rPr>
        <w:t>年</w:t>
      </w:r>
      <w:r w:rsidR="008A40B9">
        <w:rPr>
          <w:rFonts w:hint="eastAsia"/>
          <w:szCs w:val="28"/>
        </w:rPr>
        <w:t>1</w:t>
      </w:r>
      <w:r w:rsidR="00581F50">
        <w:rPr>
          <w:rFonts w:hint="eastAsia"/>
          <w:szCs w:val="28"/>
        </w:rPr>
        <w:t>1</w:t>
      </w:r>
      <w:r w:rsidR="008A40B9">
        <w:rPr>
          <w:rFonts w:hint="eastAsia"/>
          <w:szCs w:val="28"/>
        </w:rPr>
        <w:t>月</w:t>
      </w:r>
      <w:r w:rsidR="00581F50">
        <w:rPr>
          <w:rFonts w:hint="eastAsia"/>
          <w:szCs w:val="28"/>
        </w:rPr>
        <w:t>3</w:t>
      </w:r>
      <w:r w:rsidR="008A40B9">
        <w:rPr>
          <w:rFonts w:hint="eastAsia"/>
          <w:szCs w:val="28"/>
        </w:rPr>
        <w:t>日至</w:t>
      </w:r>
      <w:r w:rsidR="008A40B9">
        <w:rPr>
          <w:rFonts w:hint="eastAsia"/>
          <w:szCs w:val="28"/>
        </w:rPr>
        <w:t>2020</w:t>
      </w:r>
      <w:r w:rsidR="008A40B9">
        <w:rPr>
          <w:rFonts w:hint="eastAsia"/>
          <w:szCs w:val="28"/>
        </w:rPr>
        <w:t>年</w:t>
      </w:r>
      <w:r w:rsidR="00581F50">
        <w:rPr>
          <w:rFonts w:hint="eastAsia"/>
          <w:szCs w:val="28"/>
        </w:rPr>
        <w:t>11</w:t>
      </w:r>
      <w:r w:rsidR="008A40B9">
        <w:rPr>
          <w:rFonts w:hint="eastAsia"/>
          <w:szCs w:val="28"/>
        </w:rPr>
        <w:t>月</w:t>
      </w:r>
      <w:r w:rsidR="00581F50">
        <w:rPr>
          <w:rFonts w:hint="eastAsia"/>
          <w:szCs w:val="28"/>
        </w:rPr>
        <w:t>17</w:t>
      </w:r>
      <w:r w:rsidR="008A40B9">
        <w:rPr>
          <w:rFonts w:hint="eastAsia"/>
          <w:szCs w:val="28"/>
        </w:rPr>
        <w:t>日</w:t>
      </w:r>
      <w:r>
        <w:rPr>
          <w:rFonts w:hint="eastAsia"/>
          <w:szCs w:val="28"/>
        </w:rPr>
        <w:t>在</w:t>
      </w:r>
      <w:r w:rsidR="00581F50">
        <w:rPr>
          <w:rFonts w:hint="eastAsia"/>
          <w:szCs w:val="28"/>
        </w:rPr>
        <w:t>当地门户网站许昌网、河南日报农村版</w:t>
      </w:r>
      <w:r w:rsidR="008A40B9">
        <w:rPr>
          <w:rFonts w:hint="eastAsia"/>
          <w:szCs w:val="28"/>
        </w:rPr>
        <w:t>和周边村庄</w:t>
      </w:r>
      <w:r>
        <w:rPr>
          <w:rFonts w:hint="eastAsia"/>
          <w:szCs w:val="28"/>
        </w:rPr>
        <w:t>进行了项目第二次环评信息公示，公示时间</w:t>
      </w:r>
      <w:r>
        <w:rPr>
          <w:rFonts w:hint="eastAsia"/>
          <w:szCs w:val="28"/>
        </w:rPr>
        <w:t>10</w:t>
      </w:r>
      <w:r>
        <w:rPr>
          <w:rFonts w:hint="eastAsia"/>
          <w:szCs w:val="28"/>
        </w:rPr>
        <w:t>个工作日。公示截图见图</w:t>
      </w:r>
      <w:r>
        <w:rPr>
          <w:rFonts w:hint="eastAsia"/>
          <w:szCs w:val="28"/>
        </w:rPr>
        <w:t>2</w:t>
      </w:r>
      <w:r>
        <w:rPr>
          <w:rFonts w:hint="eastAsia"/>
          <w:szCs w:val="28"/>
        </w:rPr>
        <w:t>。</w:t>
      </w:r>
    </w:p>
    <w:p w:rsidR="0055726B" w:rsidRDefault="0055726B" w:rsidP="0055726B">
      <w:pPr>
        <w:pStyle w:val="af0"/>
        <w:spacing w:line="560" w:lineRule="exact"/>
        <w:ind w:firstLine="560"/>
      </w:pPr>
      <w:r w:rsidRPr="0055726B">
        <w:rPr>
          <w:rFonts w:hint="eastAsia"/>
        </w:rPr>
        <w:t>公示链接：</w:t>
      </w:r>
      <w:hyperlink r:id="rId12" w:history="1">
        <w:r w:rsidRPr="002D608D">
          <w:rPr>
            <w:rStyle w:val="ab"/>
          </w:rPr>
          <w:t>http://www.21xc.com/content/202011/03/c474263.html</w:t>
        </w:r>
      </w:hyperlink>
    </w:p>
    <w:p w:rsidR="009E57AB" w:rsidRDefault="00C752D1" w:rsidP="009E57AB">
      <w:pPr>
        <w:pStyle w:val="10"/>
      </w:pPr>
      <w:r>
        <w:rPr>
          <w:rFonts w:hint="eastAsia"/>
        </w:rPr>
        <w:t xml:space="preserve">         </w:t>
      </w:r>
    </w:p>
    <w:p w:rsidR="008A40B9" w:rsidRDefault="00461E70" w:rsidP="00697A5E">
      <w:pPr>
        <w:pStyle w:val="10"/>
      </w:pPr>
      <w:r>
        <w:lastRenderedPageBreak/>
        <w:drawing>
          <wp:inline distT="0" distB="0" distL="0" distR="0">
            <wp:extent cx="2514600" cy="5225705"/>
            <wp:effectExtent l="1905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报纸公示02.jpg"/>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519422" cy="5235726"/>
                    </a:xfrm>
                    <a:prstGeom prst="rect">
                      <a:avLst/>
                    </a:prstGeom>
                  </pic:spPr>
                </pic:pic>
              </a:graphicData>
            </a:graphic>
          </wp:inline>
        </w:drawing>
      </w:r>
      <w:r>
        <w:rPr>
          <w:rFonts w:hint="eastAsia"/>
        </w:rPr>
        <w:t xml:space="preserve"> </w:t>
      </w:r>
      <w:r w:rsidR="00581F50">
        <w:rPr>
          <w:rFonts w:hint="eastAsia"/>
        </w:rPr>
        <w:t xml:space="preserve"> </w:t>
      </w:r>
      <w:r>
        <w:rPr>
          <w:rFonts w:hint="eastAsia"/>
        </w:rPr>
        <w:t xml:space="preserve"> </w:t>
      </w:r>
      <w:r>
        <w:drawing>
          <wp:inline distT="0" distB="0" distL="0" distR="0">
            <wp:extent cx="2567956" cy="5336586"/>
            <wp:effectExtent l="19050" t="0" r="3794"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报纸公示内容.jpg"/>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571149" cy="5343221"/>
                    </a:xfrm>
                    <a:prstGeom prst="rect">
                      <a:avLst/>
                    </a:prstGeom>
                  </pic:spPr>
                </pic:pic>
              </a:graphicData>
            </a:graphic>
          </wp:inline>
        </w:drawing>
      </w:r>
    </w:p>
    <w:p w:rsidR="00CF6A15" w:rsidRDefault="003F68E9" w:rsidP="00C752D1">
      <w:pPr>
        <w:pStyle w:val="10"/>
      </w:pPr>
      <w:r>
        <w:rPr>
          <w:rFonts w:hint="eastAsia"/>
        </w:rPr>
        <w:t xml:space="preserve">   </w:t>
      </w:r>
      <w:r w:rsidR="00581F50">
        <w:rPr>
          <w:rFonts w:hint="eastAsia"/>
        </w:rPr>
        <w:t>河南日报农村版</w:t>
      </w:r>
      <w:r>
        <w:rPr>
          <w:rFonts w:hint="eastAsia"/>
        </w:rPr>
        <w:t>公示（</w:t>
      </w:r>
      <w:r>
        <w:rPr>
          <w:rFonts w:hint="eastAsia"/>
        </w:rPr>
        <w:t>20</w:t>
      </w:r>
      <w:r w:rsidR="008A40B9">
        <w:rPr>
          <w:rFonts w:hint="eastAsia"/>
        </w:rPr>
        <w:t>20</w:t>
      </w:r>
      <w:r>
        <w:rPr>
          <w:rFonts w:hint="eastAsia"/>
        </w:rPr>
        <w:t>.1</w:t>
      </w:r>
      <w:r w:rsidR="00581F50">
        <w:rPr>
          <w:rFonts w:hint="eastAsia"/>
        </w:rPr>
        <w:t>1.03</w:t>
      </w:r>
      <w:r>
        <w:rPr>
          <w:rFonts w:hint="eastAsia"/>
        </w:rPr>
        <w:t>）</w:t>
      </w:r>
      <w:r>
        <w:rPr>
          <w:rFonts w:hint="eastAsia"/>
        </w:rPr>
        <w:t xml:space="preserve">         </w:t>
      </w:r>
      <w:r w:rsidR="00581F50">
        <w:rPr>
          <w:rFonts w:hint="eastAsia"/>
        </w:rPr>
        <w:t>河南日报农村版</w:t>
      </w:r>
      <w:r>
        <w:rPr>
          <w:rFonts w:hint="eastAsia"/>
        </w:rPr>
        <w:t>公示（</w:t>
      </w:r>
      <w:r>
        <w:rPr>
          <w:rFonts w:hint="eastAsia"/>
        </w:rPr>
        <w:t>20</w:t>
      </w:r>
      <w:r w:rsidR="00581F50">
        <w:rPr>
          <w:rFonts w:hint="eastAsia"/>
        </w:rPr>
        <w:t>20.11.11</w:t>
      </w:r>
      <w:r>
        <w:rPr>
          <w:rFonts w:hint="eastAsia"/>
        </w:rPr>
        <w:t>）</w:t>
      </w:r>
    </w:p>
    <w:p w:rsidR="0055726B" w:rsidRDefault="0055726B" w:rsidP="00C752D1">
      <w:pPr>
        <w:pStyle w:val="10"/>
      </w:pPr>
    </w:p>
    <w:p w:rsidR="0055726B" w:rsidRDefault="0055726B" w:rsidP="00C752D1">
      <w:pPr>
        <w:pStyle w:val="10"/>
      </w:pPr>
    </w:p>
    <w:p w:rsidR="0055726B" w:rsidRDefault="0055726B" w:rsidP="00310D48">
      <w:pPr>
        <w:pStyle w:val="10"/>
        <w:jc w:val="center"/>
      </w:pPr>
      <w:r w:rsidRPr="0055726B">
        <w:lastRenderedPageBreak/>
        <w:drawing>
          <wp:inline distT="0" distB="0" distL="0" distR="0">
            <wp:extent cx="4733925" cy="4155502"/>
            <wp:effectExtent l="19050" t="0" r="9525" b="0"/>
            <wp:docPr id="22" name="图片 4" descr="C:\Users\ADMINI~1\AppData\Local\Temp\162933518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1\AppData\Local\Temp\1629335185(1).png"/>
                    <pic:cNvPicPr>
                      <a:picLocks noChangeAspect="1" noChangeArrowheads="1"/>
                    </pic:cNvPicPr>
                  </pic:nvPicPr>
                  <pic:blipFill>
                    <a:blip r:embed="rId15" cstate="print"/>
                    <a:srcRect/>
                    <a:stretch>
                      <a:fillRect/>
                    </a:stretch>
                  </pic:blipFill>
                  <pic:spPr bwMode="auto">
                    <a:xfrm>
                      <a:off x="0" y="0"/>
                      <a:ext cx="4740217" cy="4161025"/>
                    </a:xfrm>
                    <a:prstGeom prst="rect">
                      <a:avLst/>
                    </a:prstGeom>
                    <a:noFill/>
                    <a:ln w="9525">
                      <a:noFill/>
                      <a:miter lim="800000"/>
                      <a:headEnd/>
                      <a:tailEnd/>
                    </a:ln>
                  </pic:spPr>
                </pic:pic>
              </a:graphicData>
            </a:graphic>
          </wp:inline>
        </w:drawing>
      </w:r>
    </w:p>
    <w:p w:rsidR="0055726B" w:rsidRDefault="0055726B" w:rsidP="00310D48">
      <w:pPr>
        <w:pStyle w:val="10"/>
        <w:jc w:val="center"/>
      </w:pPr>
      <w:r>
        <w:drawing>
          <wp:inline distT="0" distB="0" distL="0" distR="0">
            <wp:extent cx="4714875" cy="4133850"/>
            <wp:effectExtent l="19050" t="0" r="9525" b="0"/>
            <wp:docPr id="23" name="图片 5" descr="C:\Users\ADMINI~1\AppData\Local\Temp\162933527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1\AppData\Local\Temp\1629335274(1).png"/>
                    <pic:cNvPicPr>
                      <a:picLocks noChangeAspect="1" noChangeArrowheads="1"/>
                    </pic:cNvPicPr>
                  </pic:nvPicPr>
                  <pic:blipFill>
                    <a:blip r:embed="rId16" cstate="print"/>
                    <a:srcRect l="1744" r="2326" b="1364"/>
                    <a:stretch>
                      <a:fillRect/>
                    </a:stretch>
                  </pic:blipFill>
                  <pic:spPr bwMode="auto">
                    <a:xfrm>
                      <a:off x="0" y="0"/>
                      <a:ext cx="4714875" cy="4133850"/>
                    </a:xfrm>
                    <a:prstGeom prst="rect">
                      <a:avLst/>
                    </a:prstGeom>
                    <a:noFill/>
                    <a:ln w="9525">
                      <a:noFill/>
                      <a:miter lim="800000"/>
                      <a:headEnd/>
                      <a:tailEnd/>
                    </a:ln>
                  </pic:spPr>
                </pic:pic>
              </a:graphicData>
            </a:graphic>
          </wp:inline>
        </w:drawing>
      </w:r>
    </w:p>
    <w:p w:rsidR="0055726B" w:rsidRDefault="0055726B" w:rsidP="00C752D1">
      <w:pPr>
        <w:pStyle w:val="10"/>
      </w:pPr>
    </w:p>
    <w:p w:rsidR="00310D48" w:rsidRDefault="00310D48" w:rsidP="00310D48">
      <w:pPr>
        <w:pStyle w:val="10"/>
        <w:jc w:val="center"/>
      </w:pPr>
      <w:r>
        <w:rPr>
          <w:rFonts w:hint="eastAsia"/>
        </w:rPr>
        <w:lastRenderedPageBreak/>
        <w:t>第二次网站公示</w:t>
      </w:r>
    </w:p>
    <w:p w:rsidR="008A40B9" w:rsidRDefault="00C752D1" w:rsidP="00CF6A15">
      <w:pPr>
        <w:pStyle w:val="10"/>
        <w:jc w:val="left"/>
      </w:pPr>
      <w:r>
        <w:drawing>
          <wp:inline distT="0" distB="0" distL="0" distR="0">
            <wp:extent cx="2800800" cy="2098800"/>
            <wp:effectExtent l="0" t="0" r="0" b="0"/>
            <wp:docPr id="19" name="图片 19" descr="D:\Documents\Tencent Files\120324853\FileRecv\MobileFile\thumb\mmexport1604316474278.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ocuments\Tencent Files\120324853\FileRecv\MobileFile\thumb\mmexport1604316474278.jpg.JPG"/>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00800" cy="2098800"/>
                    </a:xfrm>
                    <a:prstGeom prst="rect">
                      <a:avLst/>
                    </a:prstGeom>
                    <a:noFill/>
                    <a:ln>
                      <a:noFill/>
                    </a:ln>
                  </pic:spPr>
                </pic:pic>
              </a:graphicData>
            </a:graphic>
          </wp:inline>
        </w:drawing>
      </w:r>
      <w:r>
        <w:rPr>
          <w:rFonts w:hint="eastAsia"/>
        </w:rPr>
        <w:t xml:space="preserve"> </w:t>
      </w:r>
      <w:r w:rsidR="00581F50">
        <w:rPr>
          <w:rFonts w:hint="eastAsia"/>
        </w:rPr>
        <w:drawing>
          <wp:inline distT="0" distB="0" distL="0" distR="0">
            <wp:extent cx="2800800" cy="2098800"/>
            <wp:effectExtent l="0" t="0" r="0" b="0"/>
            <wp:docPr id="21" name="图片 21" descr="E:\2015年工作文件夹\天罡\6713234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2015年工作文件夹\天罡\671323475.jpg"/>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00800" cy="2098800"/>
                    </a:xfrm>
                    <a:prstGeom prst="rect">
                      <a:avLst/>
                    </a:prstGeom>
                    <a:noFill/>
                    <a:ln>
                      <a:noFill/>
                    </a:ln>
                  </pic:spPr>
                </pic:pic>
              </a:graphicData>
            </a:graphic>
          </wp:inline>
        </w:drawing>
      </w:r>
    </w:p>
    <w:p w:rsidR="003F68E9" w:rsidRDefault="00581F50" w:rsidP="00581F50">
      <w:pPr>
        <w:pStyle w:val="10"/>
        <w:ind w:firstLineChars="450" w:firstLine="1080"/>
        <w:jc w:val="left"/>
      </w:pPr>
      <w:r>
        <w:rPr>
          <w:rFonts w:hint="eastAsia"/>
        </w:rPr>
        <w:t>赵沟村委会张贴公示</w:t>
      </w:r>
      <w:r>
        <w:rPr>
          <w:rFonts w:hint="eastAsia"/>
        </w:rPr>
        <w:t xml:space="preserve">                      </w:t>
      </w:r>
      <w:r>
        <w:rPr>
          <w:rFonts w:hint="eastAsia"/>
        </w:rPr>
        <w:t>鸠山镇乡镇府张贴公示</w:t>
      </w:r>
    </w:p>
    <w:p w:rsidR="009E57AB" w:rsidRPr="00510B1C" w:rsidRDefault="006416DB" w:rsidP="00510B1C">
      <w:pPr>
        <w:pStyle w:val="2"/>
        <w:rPr>
          <w:b/>
        </w:rPr>
      </w:pPr>
      <w:bookmarkStart w:id="8" w:name="_Toc7416198"/>
      <w:r w:rsidRPr="00510B1C">
        <w:rPr>
          <w:rFonts w:hint="eastAsia"/>
          <w:b/>
        </w:rPr>
        <w:t>3.3</w:t>
      </w:r>
      <w:r w:rsidR="005A6DF1" w:rsidRPr="00510B1C">
        <w:rPr>
          <w:rFonts w:hint="eastAsia"/>
          <w:b/>
        </w:rPr>
        <w:t xml:space="preserve"> </w:t>
      </w:r>
      <w:r w:rsidRPr="00510B1C">
        <w:rPr>
          <w:rFonts w:hint="eastAsia"/>
          <w:b/>
        </w:rPr>
        <w:t>公示内容</w:t>
      </w:r>
      <w:bookmarkEnd w:id="8"/>
    </w:p>
    <w:p w:rsidR="00DA4543" w:rsidRDefault="00DA4543" w:rsidP="00DA4543">
      <w:pPr>
        <w:spacing w:line="540" w:lineRule="exact"/>
        <w:ind w:firstLineChars="200" w:firstLine="560"/>
        <w:jc w:val="left"/>
        <w:rPr>
          <w:rFonts w:ascii="黑体" w:eastAsia="黑体" w:hAnsi="宋体"/>
          <w:color w:val="000000"/>
          <w:sz w:val="28"/>
          <w:szCs w:val="28"/>
        </w:rPr>
      </w:pPr>
      <w:r>
        <w:rPr>
          <w:rFonts w:ascii="黑体" w:eastAsia="黑体" w:hAnsi="宋体" w:hint="eastAsia"/>
          <w:color w:val="000000"/>
          <w:sz w:val="28"/>
          <w:szCs w:val="28"/>
        </w:rPr>
        <w:t>第二次公示内容见如下：</w:t>
      </w:r>
    </w:p>
    <w:tbl>
      <w:tblPr>
        <w:tblStyle w:val="ac"/>
        <w:tblW w:w="8897" w:type="dxa"/>
        <w:tblLook w:val="04A0"/>
      </w:tblPr>
      <w:tblGrid>
        <w:gridCol w:w="8897"/>
      </w:tblGrid>
      <w:tr w:rsidR="00DA4543" w:rsidRPr="00256FBB" w:rsidTr="0013345D">
        <w:tc>
          <w:tcPr>
            <w:tcW w:w="8897" w:type="dxa"/>
          </w:tcPr>
          <w:p w:rsidR="004A4A6C" w:rsidRDefault="007E7E11" w:rsidP="00310D48">
            <w:pPr>
              <w:spacing w:line="360" w:lineRule="auto"/>
              <w:jc w:val="center"/>
              <w:rPr>
                <w:rFonts w:asciiTheme="minorEastAsia" w:hAnsiTheme="minorEastAsia"/>
                <w:szCs w:val="24"/>
              </w:rPr>
            </w:pPr>
            <w:r w:rsidRPr="007E7E11">
              <w:rPr>
                <w:rFonts w:asciiTheme="minorEastAsia" w:hAnsiTheme="minorEastAsia" w:hint="eastAsia"/>
                <w:bCs/>
                <w:szCs w:val="24"/>
              </w:rPr>
              <w:t>禹州神火隆庆矿业有限公司30万吨/年升级改造项目</w:t>
            </w:r>
            <w:r w:rsidR="00DA4543" w:rsidRPr="00256FBB">
              <w:rPr>
                <w:rFonts w:asciiTheme="minorEastAsia" w:hAnsiTheme="minorEastAsia" w:hint="eastAsia"/>
                <w:szCs w:val="24"/>
              </w:rPr>
              <w:t>环境影响评价</w:t>
            </w:r>
          </w:p>
          <w:p w:rsidR="00DA4543" w:rsidRPr="00256FBB" w:rsidRDefault="00DA4543" w:rsidP="00310D48">
            <w:pPr>
              <w:spacing w:line="360" w:lineRule="auto"/>
              <w:jc w:val="center"/>
              <w:rPr>
                <w:rFonts w:asciiTheme="minorEastAsia" w:hAnsiTheme="minorEastAsia"/>
                <w:color w:val="000000"/>
                <w:szCs w:val="24"/>
              </w:rPr>
            </w:pPr>
            <w:bookmarkStart w:id="9" w:name="_GoBack"/>
            <w:bookmarkEnd w:id="9"/>
            <w:r w:rsidRPr="00256FBB">
              <w:rPr>
                <w:rFonts w:asciiTheme="minorEastAsia" w:hAnsiTheme="minorEastAsia" w:hint="eastAsia"/>
                <w:szCs w:val="24"/>
              </w:rPr>
              <w:t>公众参与第二次公示暨征求意见稿公示</w:t>
            </w:r>
          </w:p>
        </w:tc>
      </w:tr>
      <w:tr w:rsidR="00DA4543" w:rsidRPr="00256FBB" w:rsidTr="0013345D">
        <w:tc>
          <w:tcPr>
            <w:tcW w:w="8897" w:type="dxa"/>
          </w:tcPr>
          <w:p w:rsidR="007E7E11" w:rsidRPr="007E7E11" w:rsidRDefault="007E7E11" w:rsidP="00310D48">
            <w:pPr>
              <w:spacing w:line="360" w:lineRule="auto"/>
              <w:ind w:firstLineChars="200" w:firstLine="456"/>
              <w:rPr>
                <w:spacing w:val="-6"/>
                <w:szCs w:val="24"/>
              </w:rPr>
            </w:pPr>
            <w:r w:rsidRPr="007E7E11">
              <w:rPr>
                <w:rFonts w:hint="eastAsia"/>
                <w:spacing w:val="-6"/>
                <w:szCs w:val="24"/>
              </w:rPr>
              <w:t>根据《环境影响评价公众参与办法》等国家有关环保法律法规，为广泛征求公众对</w:t>
            </w:r>
            <w:r w:rsidRPr="007E7E11">
              <w:rPr>
                <w:rFonts w:hint="eastAsia"/>
                <w:bCs/>
                <w:spacing w:val="-6"/>
                <w:szCs w:val="24"/>
              </w:rPr>
              <w:t>禹州神火隆庆矿业有限公司</w:t>
            </w:r>
            <w:r w:rsidRPr="007E7E11">
              <w:rPr>
                <w:rFonts w:hint="eastAsia"/>
                <w:bCs/>
                <w:spacing w:val="-6"/>
                <w:szCs w:val="24"/>
              </w:rPr>
              <w:t>30</w:t>
            </w:r>
            <w:r w:rsidRPr="007E7E11">
              <w:rPr>
                <w:rFonts w:hint="eastAsia"/>
                <w:bCs/>
                <w:spacing w:val="-6"/>
                <w:szCs w:val="24"/>
              </w:rPr>
              <w:t>万吨</w:t>
            </w:r>
            <w:r w:rsidRPr="007E7E11">
              <w:rPr>
                <w:rFonts w:hint="eastAsia"/>
                <w:bCs/>
                <w:spacing w:val="-6"/>
                <w:szCs w:val="24"/>
              </w:rPr>
              <w:t>/</w:t>
            </w:r>
            <w:r w:rsidRPr="007E7E11">
              <w:rPr>
                <w:rFonts w:hint="eastAsia"/>
                <w:bCs/>
                <w:spacing w:val="-6"/>
                <w:szCs w:val="24"/>
              </w:rPr>
              <w:t>年升级改造项目</w:t>
            </w:r>
            <w:r w:rsidRPr="007E7E11">
              <w:rPr>
                <w:rFonts w:hint="eastAsia"/>
                <w:spacing w:val="-6"/>
                <w:szCs w:val="24"/>
              </w:rPr>
              <w:t>的意见，确保环境影响评价工作的顺利开展，现将环境影响评价公众参与内容公示如下：</w:t>
            </w:r>
          </w:p>
          <w:p w:rsidR="007E7E11" w:rsidRPr="007E7E11" w:rsidRDefault="007E7E11" w:rsidP="00310D48">
            <w:pPr>
              <w:spacing w:line="360" w:lineRule="auto"/>
              <w:ind w:firstLineChars="200" w:firstLine="456"/>
              <w:rPr>
                <w:spacing w:val="-6"/>
                <w:szCs w:val="24"/>
              </w:rPr>
            </w:pPr>
            <w:r w:rsidRPr="007E7E11">
              <w:rPr>
                <w:rFonts w:hint="eastAsia"/>
                <w:spacing w:val="-6"/>
                <w:szCs w:val="24"/>
              </w:rPr>
              <w:t>（一）建设项目概要</w:t>
            </w:r>
          </w:p>
          <w:p w:rsidR="007E7E11" w:rsidRPr="007E7E11" w:rsidRDefault="007E7E11" w:rsidP="00310D48">
            <w:pPr>
              <w:spacing w:line="360" w:lineRule="auto"/>
              <w:ind w:firstLineChars="200" w:firstLine="456"/>
              <w:rPr>
                <w:bCs/>
                <w:spacing w:val="-6"/>
                <w:szCs w:val="24"/>
              </w:rPr>
            </w:pPr>
            <w:r w:rsidRPr="007E7E11">
              <w:rPr>
                <w:rFonts w:hint="eastAsia"/>
                <w:bCs/>
                <w:spacing w:val="-6"/>
                <w:szCs w:val="24"/>
              </w:rPr>
              <w:t>禹州神火隆庆矿业有限公司</w:t>
            </w:r>
            <w:r w:rsidRPr="007E7E11">
              <w:rPr>
                <w:rFonts w:hint="eastAsia"/>
                <w:bCs/>
                <w:spacing w:val="-6"/>
                <w:szCs w:val="24"/>
              </w:rPr>
              <w:t>30</w:t>
            </w:r>
            <w:r w:rsidRPr="007E7E11">
              <w:rPr>
                <w:rFonts w:hint="eastAsia"/>
                <w:bCs/>
                <w:spacing w:val="-6"/>
                <w:szCs w:val="24"/>
              </w:rPr>
              <w:t>万吨</w:t>
            </w:r>
            <w:r w:rsidRPr="007E7E11">
              <w:rPr>
                <w:rFonts w:hint="eastAsia"/>
                <w:bCs/>
                <w:spacing w:val="-6"/>
                <w:szCs w:val="24"/>
              </w:rPr>
              <w:t>/</w:t>
            </w:r>
            <w:r w:rsidRPr="007E7E11">
              <w:rPr>
                <w:rFonts w:hint="eastAsia"/>
                <w:bCs/>
                <w:spacing w:val="-6"/>
                <w:szCs w:val="24"/>
              </w:rPr>
              <w:t>年升级改造项目属于技术改造项目，设计</w:t>
            </w:r>
            <w:r w:rsidRPr="007E7E11">
              <w:rPr>
                <w:bCs/>
                <w:spacing w:val="-6"/>
                <w:szCs w:val="24"/>
              </w:rPr>
              <w:t>生产能力为</w:t>
            </w:r>
            <w:r w:rsidRPr="007E7E11">
              <w:rPr>
                <w:rFonts w:hint="eastAsia"/>
                <w:bCs/>
                <w:spacing w:val="-6"/>
                <w:szCs w:val="24"/>
              </w:rPr>
              <w:t>30</w:t>
            </w:r>
            <w:r w:rsidRPr="007E7E11">
              <w:rPr>
                <w:bCs/>
                <w:spacing w:val="-6"/>
                <w:szCs w:val="24"/>
              </w:rPr>
              <w:t>万</w:t>
            </w:r>
            <w:r w:rsidRPr="007E7E11">
              <w:rPr>
                <w:rFonts w:hint="eastAsia"/>
                <w:bCs/>
                <w:spacing w:val="-6"/>
                <w:szCs w:val="24"/>
              </w:rPr>
              <w:t>t</w:t>
            </w:r>
            <w:r w:rsidRPr="007E7E11">
              <w:rPr>
                <w:bCs/>
                <w:spacing w:val="-6"/>
                <w:szCs w:val="24"/>
              </w:rPr>
              <w:t>/a</w:t>
            </w:r>
            <w:r w:rsidRPr="007E7E11">
              <w:rPr>
                <w:rFonts w:hint="eastAsia"/>
                <w:bCs/>
                <w:spacing w:val="-6"/>
                <w:szCs w:val="24"/>
              </w:rPr>
              <w:t>，设计</w:t>
            </w:r>
            <w:r w:rsidRPr="007E7E11">
              <w:rPr>
                <w:bCs/>
                <w:spacing w:val="-6"/>
                <w:szCs w:val="24"/>
              </w:rPr>
              <w:t>矿山服务年限为</w:t>
            </w:r>
            <w:r w:rsidRPr="007E7E11">
              <w:rPr>
                <w:rFonts w:hint="eastAsia"/>
                <w:bCs/>
                <w:spacing w:val="-6"/>
                <w:szCs w:val="24"/>
              </w:rPr>
              <w:t>11.6a</w:t>
            </w:r>
            <w:r w:rsidRPr="007E7E11">
              <w:rPr>
                <w:rFonts w:hint="eastAsia"/>
                <w:bCs/>
                <w:spacing w:val="-6"/>
                <w:szCs w:val="24"/>
              </w:rPr>
              <w:t>，符合《河南省矿产资源总体规划（</w:t>
            </w:r>
            <w:r w:rsidRPr="007E7E11">
              <w:rPr>
                <w:rFonts w:hint="eastAsia"/>
                <w:bCs/>
                <w:spacing w:val="-6"/>
                <w:szCs w:val="24"/>
              </w:rPr>
              <w:t>2016-2020</w:t>
            </w:r>
            <w:r w:rsidRPr="007E7E11">
              <w:rPr>
                <w:rFonts w:hint="eastAsia"/>
                <w:bCs/>
                <w:spacing w:val="-6"/>
                <w:szCs w:val="24"/>
              </w:rPr>
              <w:t>年）》及《国家产业结构调整指导目录（</w:t>
            </w:r>
            <w:r w:rsidRPr="007E7E11">
              <w:rPr>
                <w:rFonts w:hint="eastAsia"/>
                <w:bCs/>
                <w:spacing w:val="-6"/>
                <w:szCs w:val="24"/>
              </w:rPr>
              <w:t>2019</w:t>
            </w:r>
            <w:r w:rsidRPr="007E7E11">
              <w:rPr>
                <w:rFonts w:hint="eastAsia"/>
                <w:bCs/>
                <w:spacing w:val="-6"/>
                <w:szCs w:val="24"/>
              </w:rPr>
              <w:t>本）》等相关产业政策、规划要求。根据设计，项目矿区范围由</w:t>
            </w:r>
            <w:r w:rsidRPr="007E7E11">
              <w:rPr>
                <w:rFonts w:hint="eastAsia"/>
                <w:bCs/>
                <w:spacing w:val="-6"/>
                <w:szCs w:val="24"/>
              </w:rPr>
              <w:t>9</w:t>
            </w:r>
            <w:r w:rsidRPr="007E7E11">
              <w:rPr>
                <w:rFonts w:hint="eastAsia"/>
                <w:bCs/>
                <w:spacing w:val="-6"/>
                <w:szCs w:val="24"/>
              </w:rPr>
              <w:t>个拐点圈定，</w:t>
            </w:r>
            <w:r w:rsidRPr="007E7E11">
              <w:rPr>
                <w:bCs/>
                <w:spacing w:val="-6"/>
                <w:szCs w:val="24"/>
              </w:rPr>
              <w:t>矿区面积</w:t>
            </w:r>
            <w:r w:rsidRPr="007E7E11">
              <w:rPr>
                <w:bCs/>
                <w:spacing w:val="-6"/>
                <w:szCs w:val="24"/>
              </w:rPr>
              <w:t>2.2726km</w:t>
            </w:r>
            <w:r w:rsidRPr="007E7E11">
              <w:rPr>
                <w:bCs/>
                <w:spacing w:val="-6"/>
                <w:szCs w:val="24"/>
                <w:vertAlign w:val="superscript"/>
              </w:rPr>
              <w:t>2</w:t>
            </w:r>
            <w:r w:rsidRPr="007E7E11">
              <w:rPr>
                <w:rFonts w:hint="eastAsia"/>
                <w:bCs/>
                <w:spacing w:val="-6"/>
                <w:szCs w:val="24"/>
              </w:rPr>
              <w:t>，开采标高</w:t>
            </w:r>
            <w:r w:rsidRPr="007E7E11">
              <w:rPr>
                <w:bCs/>
                <w:spacing w:val="-6"/>
                <w:szCs w:val="24"/>
              </w:rPr>
              <w:t>+270</w:t>
            </w:r>
            <w:r w:rsidRPr="007E7E11">
              <w:rPr>
                <w:bCs/>
                <w:spacing w:val="-6"/>
                <w:szCs w:val="24"/>
              </w:rPr>
              <w:t>～</w:t>
            </w:r>
            <w:r w:rsidRPr="007E7E11">
              <w:rPr>
                <w:bCs/>
                <w:spacing w:val="-6"/>
                <w:szCs w:val="24"/>
              </w:rPr>
              <w:t>-465</w:t>
            </w:r>
            <w:r w:rsidRPr="007E7E11">
              <w:rPr>
                <w:rFonts w:hint="eastAsia"/>
                <w:bCs/>
                <w:spacing w:val="-6"/>
                <w:szCs w:val="24"/>
              </w:rPr>
              <w:t>m</w:t>
            </w:r>
            <w:r w:rsidRPr="007E7E11">
              <w:rPr>
                <w:rFonts w:hint="eastAsia"/>
                <w:bCs/>
                <w:spacing w:val="-6"/>
                <w:szCs w:val="24"/>
              </w:rPr>
              <w:t>，</w:t>
            </w:r>
            <w:r w:rsidRPr="007E7E11">
              <w:rPr>
                <w:bCs/>
                <w:spacing w:val="-6"/>
                <w:szCs w:val="24"/>
              </w:rPr>
              <w:t>设计</w:t>
            </w:r>
            <w:r w:rsidRPr="007E7E11">
              <w:rPr>
                <w:rFonts w:hint="eastAsia"/>
                <w:bCs/>
                <w:spacing w:val="-6"/>
                <w:szCs w:val="24"/>
              </w:rPr>
              <w:t>开采井田范围内的</w:t>
            </w:r>
            <w:r w:rsidRPr="007E7E11">
              <w:rPr>
                <w:bCs/>
                <w:spacing w:val="-6"/>
                <w:szCs w:val="24"/>
              </w:rPr>
              <w:t>二</w:t>
            </w:r>
            <w:r w:rsidRPr="007E7E11">
              <w:rPr>
                <w:bCs/>
                <w:spacing w:val="-6"/>
                <w:szCs w:val="24"/>
                <w:vertAlign w:val="subscript"/>
              </w:rPr>
              <w:t>1</w:t>
            </w:r>
            <w:r w:rsidRPr="007E7E11">
              <w:rPr>
                <w:bCs/>
                <w:spacing w:val="-6"/>
                <w:szCs w:val="24"/>
              </w:rPr>
              <w:t>、四</w:t>
            </w:r>
            <w:r w:rsidRPr="007E7E11">
              <w:rPr>
                <w:bCs/>
                <w:spacing w:val="-6"/>
                <w:szCs w:val="24"/>
                <w:vertAlign w:val="subscript"/>
              </w:rPr>
              <w:t>2</w:t>
            </w:r>
            <w:r w:rsidRPr="007E7E11">
              <w:rPr>
                <w:bCs/>
                <w:spacing w:val="-6"/>
                <w:szCs w:val="24"/>
              </w:rPr>
              <w:t>两个可采煤层</w:t>
            </w:r>
            <w:r w:rsidRPr="007E7E11">
              <w:rPr>
                <w:rFonts w:hint="eastAsia"/>
                <w:bCs/>
                <w:spacing w:val="-6"/>
                <w:szCs w:val="24"/>
              </w:rPr>
              <w:t>，</w:t>
            </w:r>
            <w:r w:rsidRPr="007E7E11">
              <w:rPr>
                <w:bCs/>
                <w:spacing w:val="-6"/>
                <w:szCs w:val="24"/>
              </w:rPr>
              <w:t>保有资源储量</w:t>
            </w:r>
            <w:r w:rsidRPr="007E7E11">
              <w:rPr>
                <w:bCs/>
                <w:spacing w:val="-6"/>
                <w:szCs w:val="24"/>
              </w:rPr>
              <w:t>795.6</w:t>
            </w:r>
            <w:r w:rsidRPr="007E7E11">
              <w:rPr>
                <w:bCs/>
                <w:spacing w:val="-6"/>
                <w:szCs w:val="24"/>
              </w:rPr>
              <w:t>万</w:t>
            </w:r>
            <w:r w:rsidRPr="007E7E11">
              <w:rPr>
                <w:rFonts w:hint="eastAsia"/>
                <w:bCs/>
                <w:spacing w:val="-6"/>
                <w:szCs w:val="24"/>
              </w:rPr>
              <w:t>t</w:t>
            </w:r>
            <w:r w:rsidRPr="007E7E11">
              <w:rPr>
                <w:rFonts w:hint="eastAsia"/>
                <w:bCs/>
                <w:spacing w:val="-6"/>
                <w:szCs w:val="24"/>
              </w:rPr>
              <w:t>，</w:t>
            </w:r>
            <w:r w:rsidRPr="007E7E11">
              <w:rPr>
                <w:bCs/>
                <w:spacing w:val="-6"/>
                <w:szCs w:val="24"/>
              </w:rPr>
              <w:t>设计资源储量为</w:t>
            </w:r>
            <w:r w:rsidRPr="007E7E11">
              <w:rPr>
                <w:bCs/>
                <w:spacing w:val="-6"/>
                <w:szCs w:val="24"/>
              </w:rPr>
              <w:t>650.3</w:t>
            </w:r>
            <w:r w:rsidRPr="007E7E11">
              <w:rPr>
                <w:bCs/>
                <w:spacing w:val="-6"/>
                <w:szCs w:val="24"/>
              </w:rPr>
              <w:t>万</w:t>
            </w:r>
            <w:r w:rsidRPr="007E7E11">
              <w:rPr>
                <w:bCs/>
                <w:spacing w:val="-6"/>
                <w:szCs w:val="24"/>
              </w:rPr>
              <w:t>t</w:t>
            </w:r>
            <w:r w:rsidRPr="007E7E11">
              <w:rPr>
                <w:rFonts w:hint="eastAsia"/>
                <w:bCs/>
                <w:spacing w:val="-6"/>
                <w:szCs w:val="24"/>
              </w:rPr>
              <w:t>，设计</w:t>
            </w:r>
            <w:r w:rsidRPr="007E7E11">
              <w:rPr>
                <w:bCs/>
                <w:spacing w:val="-6"/>
                <w:szCs w:val="24"/>
              </w:rPr>
              <w:t>可采储量</w:t>
            </w:r>
            <w:r w:rsidRPr="007E7E11">
              <w:rPr>
                <w:bCs/>
                <w:spacing w:val="-6"/>
                <w:szCs w:val="24"/>
              </w:rPr>
              <w:t>486.98</w:t>
            </w:r>
            <w:r w:rsidRPr="007E7E11">
              <w:rPr>
                <w:bCs/>
                <w:spacing w:val="-6"/>
                <w:szCs w:val="24"/>
              </w:rPr>
              <w:t>万</w:t>
            </w:r>
            <w:r w:rsidRPr="007E7E11">
              <w:rPr>
                <w:bCs/>
                <w:spacing w:val="-6"/>
                <w:szCs w:val="24"/>
              </w:rPr>
              <w:t>t</w:t>
            </w:r>
            <w:r w:rsidRPr="007E7E11">
              <w:rPr>
                <w:rFonts w:hint="eastAsia"/>
                <w:bCs/>
                <w:spacing w:val="-6"/>
                <w:szCs w:val="24"/>
              </w:rPr>
              <w:t>，设计</w:t>
            </w:r>
            <w:r w:rsidRPr="007E7E11">
              <w:rPr>
                <w:bCs/>
                <w:spacing w:val="-6"/>
                <w:szCs w:val="24"/>
              </w:rPr>
              <w:t>生产能力为</w:t>
            </w:r>
            <w:r w:rsidRPr="007E7E11">
              <w:rPr>
                <w:rFonts w:hint="eastAsia"/>
                <w:bCs/>
                <w:spacing w:val="-6"/>
                <w:szCs w:val="24"/>
              </w:rPr>
              <w:t>30</w:t>
            </w:r>
            <w:r w:rsidRPr="007E7E11">
              <w:rPr>
                <w:bCs/>
                <w:spacing w:val="-6"/>
                <w:szCs w:val="24"/>
              </w:rPr>
              <w:t>万</w:t>
            </w:r>
            <w:r w:rsidRPr="007E7E11">
              <w:rPr>
                <w:rFonts w:hint="eastAsia"/>
                <w:bCs/>
                <w:spacing w:val="-6"/>
                <w:szCs w:val="24"/>
              </w:rPr>
              <w:t>t</w:t>
            </w:r>
            <w:r w:rsidRPr="007E7E11">
              <w:rPr>
                <w:bCs/>
                <w:spacing w:val="-6"/>
                <w:szCs w:val="24"/>
              </w:rPr>
              <w:t>/a</w:t>
            </w:r>
            <w:r w:rsidRPr="007E7E11">
              <w:rPr>
                <w:rFonts w:hint="eastAsia"/>
                <w:bCs/>
                <w:spacing w:val="-6"/>
                <w:szCs w:val="24"/>
              </w:rPr>
              <w:t>。设计</w:t>
            </w:r>
            <w:r w:rsidRPr="007E7E11">
              <w:rPr>
                <w:bCs/>
                <w:spacing w:val="-6"/>
                <w:szCs w:val="24"/>
              </w:rPr>
              <w:t>采用三立井单水平下山开拓方式。全井田共布置</w:t>
            </w:r>
            <w:r w:rsidRPr="007E7E11">
              <w:rPr>
                <w:bCs/>
                <w:spacing w:val="-6"/>
                <w:szCs w:val="24"/>
              </w:rPr>
              <w:t>2</w:t>
            </w:r>
            <w:r w:rsidRPr="007E7E11">
              <w:rPr>
                <w:bCs/>
                <w:spacing w:val="-6"/>
                <w:szCs w:val="24"/>
              </w:rPr>
              <w:t>个采区，均为下山采区；</w:t>
            </w:r>
            <w:r w:rsidRPr="007E7E11">
              <w:rPr>
                <w:bCs/>
                <w:spacing w:val="-6"/>
                <w:szCs w:val="24"/>
              </w:rPr>
              <w:t>-100m</w:t>
            </w:r>
            <w:r w:rsidRPr="007E7E11">
              <w:rPr>
                <w:bCs/>
                <w:spacing w:val="-6"/>
                <w:szCs w:val="24"/>
              </w:rPr>
              <w:t>水平以浅为</w:t>
            </w:r>
            <w:r w:rsidRPr="007E7E11">
              <w:rPr>
                <w:bCs/>
                <w:spacing w:val="-6"/>
                <w:szCs w:val="24"/>
              </w:rPr>
              <w:t>21</w:t>
            </w:r>
            <w:r w:rsidRPr="007E7E11">
              <w:rPr>
                <w:bCs/>
                <w:spacing w:val="-6"/>
                <w:szCs w:val="24"/>
              </w:rPr>
              <w:t>采区，</w:t>
            </w:r>
            <w:r w:rsidRPr="007E7E11">
              <w:rPr>
                <w:bCs/>
                <w:spacing w:val="-6"/>
                <w:szCs w:val="24"/>
              </w:rPr>
              <w:t>-100m</w:t>
            </w:r>
            <w:r w:rsidRPr="007E7E11">
              <w:rPr>
                <w:bCs/>
                <w:spacing w:val="-6"/>
                <w:szCs w:val="24"/>
              </w:rPr>
              <w:t>水平以深为</w:t>
            </w:r>
            <w:r w:rsidRPr="007E7E11">
              <w:rPr>
                <w:bCs/>
                <w:spacing w:val="-6"/>
                <w:szCs w:val="24"/>
              </w:rPr>
              <w:t>22</w:t>
            </w:r>
            <w:r w:rsidRPr="007E7E11">
              <w:rPr>
                <w:bCs/>
                <w:spacing w:val="-6"/>
                <w:szCs w:val="24"/>
              </w:rPr>
              <w:t>采区。采区开采顺序为先</w:t>
            </w:r>
            <w:r w:rsidRPr="007E7E11">
              <w:rPr>
                <w:bCs/>
                <w:spacing w:val="-6"/>
                <w:szCs w:val="24"/>
              </w:rPr>
              <w:t>21</w:t>
            </w:r>
            <w:r w:rsidRPr="007E7E11">
              <w:rPr>
                <w:bCs/>
                <w:spacing w:val="-6"/>
                <w:szCs w:val="24"/>
              </w:rPr>
              <w:t>采区，后</w:t>
            </w:r>
            <w:r w:rsidRPr="007E7E11">
              <w:rPr>
                <w:bCs/>
                <w:spacing w:val="-6"/>
                <w:szCs w:val="24"/>
              </w:rPr>
              <w:t>22</w:t>
            </w:r>
            <w:r w:rsidRPr="007E7E11">
              <w:rPr>
                <w:bCs/>
                <w:spacing w:val="-6"/>
                <w:szCs w:val="24"/>
              </w:rPr>
              <w:t>采区。</w:t>
            </w:r>
            <w:r w:rsidRPr="007E7E11">
              <w:rPr>
                <w:rFonts w:hint="eastAsia"/>
                <w:bCs/>
                <w:spacing w:val="-6"/>
                <w:szCs w:val="24"/>
              </w:rPr>
              <w:t>采出的原煤直接外售。</w:t>
            </w:r>
          </w:p>
          <w:p w:rsidR="007E7E11" w:rsidRPr="007E7E11" w:rsidRDefault="007E7E11" w:rsidP="00310D48">
            <w:pPr>
              <w:spacing w:line="360" w:lineRule="auto"/>
              <w:ind w:firstLineChars="200" w:firstLine="456"/>
              <w:rPr>
                <w:spacing w:val="-6"/>
                <w:szCs w:val="24"/>
              </w:rPr>
            </w:pPr>
            <w:r w:rsidRPr="007E7E11">
              <w:rPr>
                <w:rFonts w:hint="eastAsia"/>
                <w:spacing w:val="-6"/>
                <w:szCs w:val="24"/>
              </w:rPr>
              <w:t>（二）环境影响报告书征求意见稿全文的网络链接及查阅纸质报告书的方式和途径</w:t>
            </w:r>
          </w:p>
          <w:p w:rsidR="007E7E11" w:rsidRPr="007E7E11" w:rsidRDefault="007E7E11" w:rsidP="00310D48">
            <w:pPr>
              <w:spacing w:line="360" w:lineRule="auto"/>
              <w:ind w:firstLineChars="200" w:firstLine="456"/>
              <w:rPr>
                <w:spacing w:val="-6"/>
                <w:szCs w:val="24"/>
              </w:rPr>
            </w:pPr>
            <w:r w:rsidRPr="007E7E11">
              <w:rPr>
                <w:rFonts w:hint="eastAsia"/>
                <w:spacing w:val="-6"/>
                <w:szCs w:val="24"/>
              </w:rPr>
              <w:t>网络链接</w:t>
            </w:r>
            <w:r w:rsidRPr="007E7E11">
              <w:rPr>
                <w:rFonts w:hint="eastAsia"/>
                <w:spacing w:val="-6"/>
                <w:szCs w:val="24"/>
              </w:rPr>
              <w:t xml:space="preserve">: https://pan.baidu.com/s/1pumOsEf1-9RiB_JUsC3Z1A </w:t>
            </w:r>
          </w:p>
          <w:p w:rsidR="007E7E11" w:rsidRPr="007E7E11" w:rsidRDefault="007E7E11" w:rsidP="00310D48">
            <w:pPr>
              <w:spacing w:line="360" w:lineRule="auto"/>
              <w:ind w:firstLineChars="200" w:firstLine="456"/>
              <w:rPr>
                <w:spacing w:val="-6"/>
                <w:szCs w:val="24"/>
              </w:rPr>
            </w:pPr>
            <w:r w:rsidRPr="007E7E11">
              <w:rPr>
                <w:rFonts w:hint="eastAsia"/>
                <w:spacing w:val="-6"/>
                <w:szCs w:val="24"/>
              </w:rPr>
              <w:lastRenderedPageBreak/>
              <w:t>提取码：</w:t>
            </w:r>
            <w:r w:rsidRPr="007E7E11">
              <w:rPr>
                <w:rFonts w:hint="eastAsia"/>
                <w:spacing w:val="-6"/>
                <w:szCs w:val="24"/>
              </w:rPr>
              <w:t xml:space="preserve">is31 </w:t>
            </w:r>
          </w:p>
          <w:p w:rsidR="007E7E11" w:rsidRPr="007E7E11" w:rsidRDefault="007E7E11" w:rsidP="00310D48">
            <w:pPr>
              <w:spacing w:line="360" w:lineRule="auto"/>
              <w:ind w:firstLineChars="200" w:firstLine="456"/>
              <w:rPr>
                <w:spacing w:val="-6"/>
                <w:szCs w:val="24"/>
              </w:rPr>
            </w:pPr>
            <w:r w:rsidRPr="007E7E11">
              <w:rPr>
                <w:rFonts w:hint="eastAsia"/>
                <w:spacing w:val="-6"/>
                <w:szCs w:val="24"/>
              </w:rPr>
              <w:t>查询纸质报告书的方式和途径：至禹州市鸠山镇隆庆煤矿工业广场查阅纸质报告书或联系岳总索取（联系电话：</w:t>
            </w:r>
            <w:r w:rsidRPr="007E7E11">
              <w:rPr>
                <w:rFonts w:hint="eastAsia"/>
                <w:spacing w:val="-6"/>
                <w:szCs w:val="24"/>
              </w:rPr>
              <w:t>13949832778</w:t>
            </w:r>
            <w:r w:rsidRPr="007E7E11">
              <w:rPr>
                <w:rFonts w:hint="eastAsia"/>
                <w:spacing w:val="-6"/>
                <w:szCs w:val="24"/>
              </w:rPr>
              <w:t>）。</w:t>
            </w:r>
          </w:p>
          <w:p w:rsidR="007E7E11" w:rsidRPr="007E7E11" w:rsidRDefault="007E7E11" w:rsidP="00310D48">
            <w:pPr>
              <w:spacing w:line="360" w:lineRule="auto"/>
              <w:ind w:firstLineChars="200" w:firstLine="456"/>
              <w:rPr>
                <w:spacing w:val="-6"/>
                <w:szCs w:val="24"/>
              </w:rPr>
            </w:pPr>
            <w:r w:rsidRPr="007E7E11">
              <w:rPr>
                <w:rFonts w:hint="eastAsia"/>
                <w:spacing w:val="-6"/>
                <w:szCs w:val="24"/>
              </w:rPr>
              <w:t>（三）征求意见的公众范围</w:t>
            </w:r>
          </w:p>
          <w:p w:rsidR="007E7E11" w:rsidRPr="007E7E11" w:rsidRDefault="007E7E11" w:rsidP="00310D48">
            <w:pPr>
              <w:spacing w:line="360" w:lineRule="auto"/>
              <w:ind w:firstLineChars="200" w:firstLine="456"/>
              <w:rPr>
                <w:spacing w:val="-6"/>
                <w:szCs w:val="24"/>
              </w:rPr>
            </w:pPr>
            <w:r w:rsidRPr="007E7E11">
              <w:rPr>
                <w:rFonts w:hint="eastAsia"/>
                <w:spacing w:val="-6"/>
                <w:szCs w:val="24"/>
              </w:rPr>
              <w:t>禹州市鸠山镇、赵沟村、连庄村、楼院村、官庄窑村、楚黄庄村等村村民，及其他相关企业、组织、团体等，同时鼓励范围之外的其他公民、法人和组织提供宝贵的意见。</w:t>
            </w:r>
          </w:p>
          <w:p w:rsidR="007E7E11" w:rsidRPr="007E7E11" w:rsidRDefault="007E7E11" w:rsidP="00310D48">
            <w:pPr>
              <w:spacing w:line="360" w:lineRule="auto"/>
              <w:ind w:firstLineChars="200" w:firstLine="456"/>
              <w:rPr>
                <w:spacing w:val="-6"/>
                <w:szCs w:val="24"/>
              </w:rPr>
            </w:pPr>
            <w:r w:rsidRPr="007E7E11">
              <w:rPr>
                <w:rFonts w:hint="eastAsia"/>
                <w:spacing w:val="-6"/>
                <w:szCs w:val="24"/>
              </w:rPr>
              <w:t>（四）公众意见表的网络链接</w:t>
            </w:r>
          </w:p>
          <w:p w:rsidR="007E7E11" w:rsidRPr="007E7E11" w:rsidRDefault="007E7E11" w:rsidP="00310D48">
            <w:pPr>
              <w:spacing w:line="360" w:lineRule="auto"/>
              <w:ind w:firstLineChars="200" w:firstLine="456"/>
              <w:rPr>
                <w:spacing w:val="-6"/>
                <w:szCs w:val="24"/>
              </w:rPr>
            </w:pPr>
            <w:r w:rsidRPr="007E7E11">
              <w:rPr>
                <w:rFonts w:hint="eastAsia"/>
                <w:spacing w:val="-6"/>
                <w:szCs w:val="24"/>
              </w:rPr>
              <w:t>网络链接</w:t>
            </w:r>
            <w:r w:rsidRPr="007E7E11">
              <w:rPr>
                <w:rFonts w:hint="eastAsia"/>
                <w:spacing w:val="-6"/>
                <w:szCs w:val="24"/>
              </w:rPr>
              <w:t>:</w:t>
            </w:r>
            <w:r w:rsidRPr="007E7E11">
              <w:rPr>
                <w:spacing w:val="-6"/>
                <w:szCs w:val="24"/>
              </w:rPr>
              <w:t xml:space="preserve"> </w:t>
            </w:r>
            <w:r w:rsidRPr="007E7E11">
              <w:rPr>
                <w:rFonts w:hint="eastAsia"/>
                <w:spacing w:val="-6"/>
                <w:szCs w:val="24"/>
              </w:rPr>
              <w:t xml:space="preserve">https://pan.baidu.com/s/1pumOsEf1-9RiB_JUsC3Z1A </w:t>
            </w:r>
          </w:p>
          <w:p w:rsidR="007E7E11" w:rsidRPr="007E7E11" w:rsidRDefault="007E7E11" w:rsidP="00310D48">
            <w:pPr>
              <w:spacing w:line="360" w:lineRule="auto"/>
              <w:ind w:firstLineChars="200" w:firstLine="456"/>
              <w:rPr>
                <w:spacing w:val="-6"/>
                <w:szCs w:val="24"/>
              </w:rPr>
            </w:pPr>
            <w:r w:rsidRPr="007E7E11">
              <w:rPr>
                <w:rFonts w:hint="eastAsia"/>
                <w:spacing w:val="-6"/>
                <w:szCs w:val="24"/>
              </w:rPr>
              <w:t>提取码：</w:t>
            </w:r>
            <w:r w:rsidRPr="007E7E11">
              <w:rPr>
                <w:rFonts w:hint="eastAsia"/>
                <w:spacing w:val="-6"/>
                <w:szCs w:val="24"/>
              </w:rPr>
              <w:t xml:space="preserve">is31 </w:t>
            </w:r>
          </w:p>
          <w:p w:rsidR="007E7E11" w:rsidRPr="007E7E11" w:rsidRDefault="007E7E11" w:rsidP="00310D48">
            <w:pPr>
              <w:spacing w:line="360" w:lineRule="auto"/>
              <w:ind w:firstLineChars="200" w:firstLine="456"/>
              <w:rPr>
                <w:spacing w:val="-6"/>
                <w:szCs w:val="24"/>
              </w:rPr>
            </w:pPr>
            <w:r w:rsidRPr="007E7E11">
              <w:rPr>
                <w:rFonts w:hint="eastAsia"/>
                <w:spacing w:val="-6"/>
                <w:szCs w:val="24"/>
              </w:rPr>
              <w:t>（五）提交公众意见表的方式和途径</w:t>
            </w:r>
          </w:p>
          <w:p w:rsidR="007E7E11" w:rsidRPr="007E7E11" w:rsidRDefault="007E7E11" w:rsidP="00310D48">
            <w:pPr>
              <w:spacing w:line="360" w:lineRule="auto"/>
              <w:ind w:firstLineChars="200" w:firstLine="456"/>
              <w:rPr>
                <w:spacing w:val="-6"/>
                <w:szCs w:val="24"/>
              </w:rPr>
            </w:pPr>
            <w:r w:rsidRPr="007E7E11">
              <w:rPr>
                <w:spacing w:val="-6"/>
                <w:szCs w:val="24"/>
              </w:rPr>
              <w:t>公众可以通过填写公众意见表或者以信件和传真等书面方式</w:t>
            </w:r>
            <w:r w:rsidRPr="007E7E11">
              <w:rPr>
                <w:rFonts w:hint="eastAsia"/>
                <w:spacing w:val="-6"/>
                <w:szCs w:val="24"/>
              </w:rPr>
              <w:t>或电子邮件</w:t>
            </w:r>
            <w:r w:rsidRPr="007E7E11">
              <w:rPr>
                <w:spacing w:val="-6"/>
                <w:szCs w:val="24"/>
              </w:rPr>
              <w:t>向建设单位</w:t>
            </w:r>
            <w:r w:rsidRPr="007E7E11">
              <w:rPr>
                <w:rFonts w:hint="eastAsia"/>
                <w:spacing w:val="-6"/>
                <w:szCs w:val="24"/>
              </w:rPr>
              <w:t>或评价单位</w:t>
            </w:r>
            <w:r w:rsidRPr="007E7E11">
              <w:rPr>
                <w:spacing w:val="-6"/>
                <w:szCs w:val="24"/>
              </w:rPr>
              <w:t>提出意见和建议。</w:t>
            </w:r>
          </w:p>
          <w:p w:rsidR="007E7E11" w:rsidRPr="007E7E11" w:rsidRDefault="007E7E11" w:rsidP="00310D48">
            <w:pPr>
              <w:spacing w:line="360" w:lineRule="auto"/>
              <w:ind w:firstLineChars="200" w:firstLine="456"/>
              <w:rPr>
                <w:spacing w:val="-6"/>
                <w:szCs w:val="24"/>
              </w:rPr>
            </w:pPr>
            <w:r w:rsidRPr="007E7E11">
              <w:rPr>
                <w:rFonts w:hint="eastAsia"/>
                <w:spacing w:val="-6"/>
                <w:szCs w:val="24"/>
              </w:rPr>
              <w:t>建设单位的联系方式：</w:t>
            </w:r>
            <w:r w:rsidR="003F79C0" w:rsidRPr="007E7E11">
              <w:rPr>
                <w:rFonts w:hint="eastAsia"/>
                <w:spacing w:val="-6"/>
                <w:szCs w:val="24"/>
              </w:rPr>
              <w:t xml:space="preserve"> </w:t>
            </w:r>
            <w:r w:rsidRPr="007E7E11">
              <w:rPr>
                <w:rFonts w:hint="eastAsia"/>
                <w:spacing w:val="-6"/>
                <w:szCs w:val="24"/>
              </w:rPr>
              <w:t>13949832778</w:t>
            </w:r>
            <w:r w:rsidRPr="007E7E11">
              <w:rPr>
                <w:rFonts w:hint="eastAsia"/>
                <w:spacing w:val="-6"/>
                <w:szCs w:val="24"/>
              </w:rPr>
              <w:t>，电子邮箱：</w:t>
            </w:r>
            <w:hyperlink r:id="rId19" w:history="1">
              <w:r w:rsidRPr="003F79C0">
                <w:rPr>
                  <w:rFonts w:hint="eastAsia"/>
                </w:rPr>
                <w:t>4736771</w:t>
              </w:r>
              <w:r w:rsidRPr="003F79C0">
                <w:t>@</w:t>
              </w:r>
              <w:r w:rsidRPr="003F79C0">
                <w:rPr>
                  <w:rFonts w:hint="eastAsia"/>
                </w:rPr>
                <w:t>qq</w:t>
              </w:r>
              <w:r w:rsidRPr="003F79C0">
                <w:t>.com</w:t>
              </w:r>
            </w:hyperlink>
            <w:r w:rsidRPr="007E7E11">
              <w:rPr>
                <w:rFonts w:hint="eastAsia"/>
                <w:spacing w:val="-6"/>
                <w:szCs w:val="24"/>
              </w:rPr>
              <w:t>；</w:t>
            </w:r>
          </w:p>
          <w:p w:rsidR="007E7E11" w:rsidRPr="007E7E11" w:rsidRDefault="007E7E11" w:rsidP="00310D48">
            <w:pPr>
              <w:spacing w:line="360" w:lineRule="auto"/>
              <w:ind w:firstLineChars="200" w:firstLine="456"/>
              <w:rPr>
                <w:spacing w:val="-6"/>
                <w:szCs w:val="24"/>
              </w:rPr>
            </w:pPr>
            <w:r w:rsidRPr="007E7E11">
              <w:rPr>
                <w:rFonts w:hint="eastAsia"/>
                <w:spacing w:val="-6"/>
                <w:szCs w:val="24"/>
              </w:rPr>
              <w:t>环评单位的联系方式：</w:t>
            </w:r>
            <w:r w:rsidRPr="007E7E11">
              <w:rPr>
                <w:rFonts w:hint="eastAsia"/>
                <w:spacing w:val="-6"/>
                <w:szCs w:val="24"/>
              </w:rPr>
              <w:t>13673610129</w:t>
            </w:r>
            <w:r w:rsidRPr="007E7E11">
              <w:rPr>
                <w:rFonts w:hint="eastAsia"/>
                <w:spacing w:val="-6"/>
                <w:szCs w:val="24"/>
              </w:rPr>
              <w:t>，电子邮箱：</w:t>
            </w:r>
            <w:hyperlink r:id="rId20" w:history="1">
              <w:r w:rsidRPr="003F79C0">
                <w:rPr>
                  <w:rFonts w:hint="eastAsia"/>
                </w:rPr>
                <w:t>476816275@qq.com</w:t>
              </w:r>
            </w:hyperlink>
            <w:r w:rsidRPr="007E7E11">
              <w:rPr>
                <w:rFonts w:hint="eastAsia"/>
                <w:spacing w:val="-6"/>
                <w:szCs w:val="24"/>
              </w:rPr>
              <w:t>。</w:t>
            </w:r>
          </w:p>
          <w:p w:rsidR="007E7E11" w:rsidRPr="007E7E11" w:rsidRDefault="007E7E11" w:rsidP="00310D48">
            <w:pPr>
              <w:spacing w:line="360" w:lineRule="auto"/>
              <w:ind w:firstLineChars="200" w:firstLine="456"/>
              <w:rPr>
                <w:spacing w:val="-6"/>
                <w:szCs w:val="24"/>
              </w:rPr>
            </w:pPr>
            <w:r w:rsidRPr="007E7E11">
              <w:rPr>
                <w:rFonts w:hint="eastAsia"/>
                <w:spacing w:val="-6"/>
                <w:szCs w:val="24"/>
              </w:rPr>
              <w:t>（六）公众提出意见的起止时间</w:t>
            </w:r>
          </w:p>
          <w:p w:rsidR="007E7E11" w:rsidRPr="007E7E11" w:rsidRDefault="007E7E11" w:rsidP="00310D48">
            <w:pPr>
              <w:spacing w:line="360" w:lineRule="auto"/>
              <w:ind w:firstLineChars="200" w:firstLine="456"/>
              <w:rPr>
                <w:spacing w:val="-6"/>
                <w:szCs w:val="24"/>
              </w:rPr>
            </w:pPr>
            <w:r w:rsidRPr="007E7E11">
              <w:rPr>
                <w:rFonts w:hint="eastAsia"/>
                <w:spacing w:val="-6"/>
                <w:szCs w:val="24"/>
              </w:rPr>
              <w:t>征求意见起止时间：</w:t>
            </w:r>
            <w:r w:rsidRPr="007E7E11">
              <w:rPr>
                <w:rFonts w:hint="eastAsia"/>
                <w:spacing w:val="-6"/>
                <w:szCs w:val="24"/>
              </w:rPr>
              <w:t>2020</w:t>
            </w:r>
            <w:r w:rsidRPr="007E7E11">
              <w:rPr>
                <w:rFonts w:hint="eastAsia"/>
                <w:spacing w:val="-6"/>
                <w:szCs w:val="24"/>
              </w:rPr>
              <w:t>年</w:t>
            </w:r>
            <w:r w:rsidRPr="007E7E11">
              <w:rPr>
                <w:rFonts w:hint="eastAsia"/>
                <w:spacing w:val="-6"/>
                <w:szCs w:val="24"/>
              </w:rPr>
              <w:t>11</w:t>
            </w:r>
            <w:r w:rsidRPr="007E7E11">
              <w:rPr>
                <w:rFonts w:hint="eastAsia"/>
                <w:spacing w:val="-6"/>
                <w:szCs w:val="24"/>
              </w:rPr>
              <w:t>月</w:t>
            </w:r>
            <w:r w:rsidR="004A4A6C">
              <w:rPr>
                <w:rFonts w:hint="eastAsia"/>
                <w:spacing w:val="-6"/>
                <w:szCs w:val="24"/>
              </w:rPr>
              <w:t>3</w:t>
            </w:r>
            <w:r w:rsidRPr="007E7E11">
              <w:rPr>
                <w:rFonts w:hint="eastAsia"/>
                <w:spacing w:val="-6"/>
                <w:szCs w:val="24"/>
              </w:rPr>
              <w:t>日至</w:t>
            </w:r>
            <w:r w:rsidRPr="007E7E11">
              <w:rPr>
                <w:rFonts w:hint="eastAsia"/>
                <w:spacing w:val="-6"/>
                <w:szCs w:val="24"/>
              </w:rPr>
              <w:t>2020</w:t>
            </w:r>
            <w:r w:rsidRPr="007E7E11">
              <w:rPr>
                <w:rFonts w:hint="eastAsia"/>
                <w:spacing w:val="-6"/>
                <w:szCs w:val="24"/>
              </w:rPr>
              <w:t>年</w:t>
            </w:r>
            <w:r w:rsidRPr="007E7E11">
              <w:rPr>
                <w:rFonts w:hint="eastAsia"/>
                <w:spacing w:val="-6"/>
                <w:szCs w:val="24"/>
              </w:rPr>
              <w:t>11</w:t>
            </w:r>
            <w:r w:rsidRPr="007E7E11">
              <w:rPr>
                <w:rFonts w:hint="eastAsia"/>
                <w:spacing w:val="-6"/>
                <w:szCs w:val="24"/>
              </w:rPr>
              <w:t>月</w:t>
            </w:r>
            <w:r w:rsidRPr="007E7E11">
              <w:rPr>
                <w:rFonts w:hint="eastAsia"/>
                <w:spacing w:val="-6"/>
                <w:szCs w:val="24"/>
              </w:rPr>
              <w:t>1</w:t>
            </w:r>
            <w:r w:rsidR="004A4A6C">
              <w:rPr>
                <w:rFonts w:hint="eastAsia"/>
                <w:spacing w:val="-6"/>
                <w:szCs w:val="24"/>
              </w:rPr>
              <w:t>7</w:t>
            </w:r>
            <w:r w:rsidRPr="007E7E11">
              <w:rPr>
                <w:rFonts w:hint="eastAsia"/>
                <w:spacing w:val="-6"/>
                <w:szCs w:val="24"/>
              </w:rPr>
              <w:t>日。</w:t>
            </w:r>
          </w:p>
          <w:p w:rsidR="007E7E11" w:rsidRPr="007E7E11" w:rsidRDefault="007E7E11" w:rsidP="00310D48">
            <w:pPr>
              <w:spacing w:line="360" w:lineRule="auto"/>
              <w:ind w:firstLineChars="200" w:firstLine="456"/>
              <w:rPr>
                <w:spacing w:val="-6"/>
                <w:szCs w:val="24"/>
              </w:rPr>
            </w:pPr>
            <w:r w:rsidRPr="007E7E11">
              <w:rPr>
                <w:spacing w:val="-6"/>
                <w:szCs w:val="24"/>
              </w:rPr>
              <w:t>特此公示！</w:t>
            </w:r>
          </w:p>
          <w:p w:rsidR="007E7E11" w:rsidRPr="007E7E11" w:rsidRDefault="007E7E11" w:rsidP="00310D48">
            <w:pPr>
              <w:spacing w:line="360" w:lineRule="auto"/>
              <w:ind w:firstLineChars="200" w:firstLine="456"/>
              <w:rPr>
                <w:spacing w:val="-6"/>
                <w:szCs w:val="24"/>
              </w:rPr>
            </w:pPr>
          </w:p>
          <w:p w:rsidR="007E7E11" w:rsidRPr="007E7E11" w:rsidRDefault="007E7E11" w:rsidP="00310D48">
            <w:pPr>
              <w:spacing w:line="360" w:lineRule="auto"/>
              <w:ind w:firstLineChars="200" w:firstLine="456"/>
              <w:jc w:val="right"/>
              <w:rPr>
                <w:spacing w:val="-6"/>
                <w:szCs w:val="24"/>
              </w:rPr>
            </w:pPr>
            <w:r w:rsidRPr="007E7E11">
              <w:rPr>
                <w:rFonts w:hint="eastAsia"/>
                <w:bCs/>
                <w:spacing w:val="-6"/>
                <w:szCs w:val="24"/>
              </w:rPr>
              <w:t>禹州神火隆庆矿业有限公司</w:t>
            </w:r>
          </w:p>
          <w:p w:rsidR="00DA4543" w:rsidRPr="00256FBB" w:rsidRDefault="007E7E11" w:rsidP="00310D48">
            <w:pPr>
              <w:spacing w:line="360" w:lineRule="auto"/>
              <w:ind w:right="456" w:firstLineChars="200" w:firstLine="456"/>
              <w:jc w:val="right"/>
              <w:rPr>
                <w:rFonts w:asciiTheme="minorEastAsia" w:hAnsiTheme="minorEastAsia"/>
                <w:color w:val="000000"/>
                <w:szCs w:val="24"/>
              </w:rPr>
            </w:pPr>
            <w:r w:rsidRPr="007E7E11">
              <w:rPr>
                <w:rFonts w:hint="eastAsia"/>
                <w:spacing w:val="-6"/>
                <w:szCs w:val="24"/>
              </w:rPr>
              <w:t>2020</w:t>
            </w:r>
            <w:r w:rsidRPr="007E7E11">
              <w:rPr>
                <w:rFonts w:hint="eastAsia"/>
                <w:spacing w:val="-6"/>
                <w:szCs w:val="24"/>
              </w:rPr>
              <w:t>年</w:t>
            </w:r>
            <w:r w:rsidRPr="007E7E11">
              <w:rPr>
                <w:rFonts w:hint="eastAsia"/>
                <w:spacing w:val="-6"/>
                <w:szCs w:val="24"/>
              </w:rPr>
              <w:t>11</w:t>
            </w:r>
            <w:r w:rsidRPr="007E7E11">
              <w:rPr>
                <w:rFonts w:hint="eastAsia"/>
                <w:spacing w:val="-6"/>
                <w:szCs w:val="24"/>
              </w:rPr>
              <w:t>月</w:t>
            </w:r>
            <w:r w:rsidRPr="007E7E11">
              <w:rPr>
                <w:rFonts w:hint="eastAsia"/>
                <w:spacing w:val="-6"/>
                <w:szCs w:val="24"/>
              </w:rPr>
              <w:t>2</w:t>
            </w:r>
            <w:r w:rsidRPr="007E7E11">
              <w:rPr>
                <w:rFonts w:hint="eastAsia"/>
                <w:spacing w:val="-6"/>
                <w:szCs w:val="24"/>
              </w:rPr>
              <w:t>日</w:t>
            </w:r>
          </w:p>
        </w:tc>
      </w:tr>
    </w:tbl>
    <w:p w:rsidR="00037D2C" w:rsidRPr="00510B1C" w:rsidRDefault="00D540C7" w:rsidP="004A4A6C">
      <w:pPr>
        <w:pStyle w:val="2"/>
        <w:spacing w:line="560" w:lineRule="exact"/>
        <w:rPr>
          <w:b/>
        </w:rPr>
      </w:pPr>
      <w:bookmarkStart w:id="10" w:name="_Toc7416199"/>
      <w:r w:rsidRPr="00510B1C">
        <w:rPr>
          <w:b/>
        </w:rPr>
        <w:lastRenderedPageBreak/>
        <w:t>3.</w:t>
      </w:r>
      <w:r w:rsidR="00510B1C">
        <w:rPr>
          <w:rFonts w:hint="eastAsia"/>
          <w:b/>
        </w:rPr>
        <w:t>4</w:t>
      </w:r>
      <w:r w:rsidRPr="00510B1C">
        <w:rPr>
          <w:b/>
        </w:rPr>
        <w:t xml:space="preserve"> </w:t>
      </w:r>
      <w:r w:rsidRPr="00510B1C">
        <w:rPr>
          <w:rFonts w:hint="eastAsia"/>
          <w:b/>
        </w:rPr>
        <w:t>查阅情况</w:t>
      </w:r>
      <w:bookmarkEnd w:id="10"/>
    </w:p>
    <w:p w:rsidR="00037D2C" w:rsidRDefault="00D540C7" w:rsidP="004A4A6C">
      <w:pPr>
        <w:spacing w:line="560" w:lineRule="exact"/>
        <w:ind w:firstLine="560"/>
        <w:rPr>
          <w:rFonts w:ascii="Times New Roman" w:hAnsi="Times New Roman" w:cs="Times New Roman"/>
          <w:sz w:val="28"/>
          <w:szCs w:val="28"/>
        </w:rPr>
      </w:pPr>
      <w:r>
        <w:rPr>
          <w:rFonts w:ascii="Times New Roman" w:hAnsi="Times New Roman" w:cs="Times New Roman" w:hint="eastAsia"/>
          <w:sz w:val="28"/>
          <w:szCs w:val="28"/>
        </w:rPr>
        <w:t>第二次信息公示期</w:t>
      </w:r>
      <w:r>
        <w:rPr>
          <w:rFonts w:ascii="Times New Roman" w:hAnsi="Times New Roman" w:cs="Times New Roman"/>
          <w:sz w:val="28"/>
          <w:szCs w:val="28"/>
        </w:rPr>
        <w:t>间，</w:t>
      </w:r>
      <w:r w:rsidR="004A4A6C" w:rsidRPr="004A4A6C">
        <w:rPr>
          <w:rFonts w:ascii="Times New Roman" w:hAnsi="Times New Roman" w:cs="Times New Roman" w:hint="eastAsia"/>
          <w:bCs/>
          <w:sz w:val="28"/>
          <w:szCs w:val="28"/>
        </w:rPr>
        <w:t>禹州神火隆庆矿业有限公司</w:t>
      </w:r>
      <w:r>
        <w:rPr>
          <w:rFonts w:ascii="Times New Roman" w:hAnsi="Times New Roman" w:cs="Times New Roman" w:hint="eastAsia"/>
          <w:sz w:val="28"/>
          <w:szCs w:val="28"/>
        </w:rPr>
        <w:t>在项目</w:t>
      </w:r>
      <w:r w:rsidR="00C72087">
        <w:rPr>
          <w:rFonts w:ascii="Times New Roman" w:hAnsi="Times New Roman" w:cs="Times New Roman" w:hint="eastAsia"/>
          <w:sz w:val="28"/>
          <w:szCs w:val="28"/>
        </w:rPr>
        <w:t>所在地</w:t>
      </w:r>
      <w:r w:rsidR="004A4A6C">
        <w:rPr>
          <w:rFonts w:ascii="Times New Roman" w:hAnsi="Times New Roman" w:cs="Times New Roman" w:hint="eastAsia"/>
          <w:sz w:val="28"/>
          <w:szCs w:val="28"/>
        </w:rPr>
        <w:t>隆庆煤矿工业广场办公室</w:t>
      </w:r>
      <w:r>
        <w:rPr>
          <w:rFonts w:ascii="Times New Roman" w:hAnsi="Times New Roman" w:cs="Times New Roman" w:hint="eastAsia"/>
          <w:sz w:val="28"/>
          <w:szCs w:val="28"/>
        </w:rPr>
        <w:t>放置了环境影响报告书征求意见稿，公示期间，没有人申请查阅报告。</w:t>
      </w:r>
    </w:p>
    <w:p w:rsidR="00037D2C" w:rsidRPr="00510B1C" w:rsidRDefault="00D540C7" w:rsidP="004A4A6C">
      <w:pPr>
        <w:pStyle w:val="2"/>
        <w:spacing w:line="560" w:lineRule="exact"/>
        <w:rPr>
          <w:b/>
        </w:rPr>
      </w:pPr>
      <w:bookmarkStart w:id="11" w:name="_Toc7416200"/>
      <w:r w:rsidRPr="00510B1C">
        <w:rPr>
          <w:b/>
        </w:rPr>
        <w:t>3.</w:t>
      </w:r>
      <w:r w:rsidR="00510B1C">
        <w:rPr>
          <w:rFonts w:hint="eastAsia"/>
          <w:b/>
        </w:rPr>
        <w:t>5</w:t>
      </w:r>
      <w:r w:rsidRPr="00510B1C">
        <w:rPr>
          <w:b/>
        </w:rPr>
        <w:t xml:space="preserve"> </w:t>
      </w:r>
      <w:r w:rsidRPr="00510B1C">
        <w:rPr>
          <w:rFonts w:hint="eastAsia"/>
          <w:b/>
        </w:rPr>
        <w:t>公众提出意见情况</w:t>
      </w:r>
      <w:bookmarkEnd w:id="11"/>
    </w:p>
    <w:p w:rsidR="00037D2C" w:rsidRDefault="00D540C7" w:rsidP="004A4A6C">
      <w:pPr>
        <w:spacing w:line="560" w:lineRule="exact"/>
        <w:ind w:firstLineChars="200" w:firstLine="560"/>
        <w:rPr>
          <w:rFonts w:ascii="Times New Roman" w:hAnsi="Times New Roman" w:cs="Times New Roman"/>
          <w:sz w:val="28"/>
          <w:szCs w:val="28"/>
        </w:rPr>
      </w:pPr>
      <w:r>
        <w:rPr>
          <w:rFonts w:ascii="Times New Roman" w:hAnsi="Times New Roman" w:cs="Times New Roman" w:hint="eastAsia"/>
          <w:sz w:val="28"/>
          <w:szCs w:val="28"/>
        </w:rPr>
        <w:t>第二次信息公示期</w:t>
      </w:r>
      <w:r>
        <w:rPr>
          <w:rFonts w:ascii="Times New Roman" w:hAnsi="Times New Roman" w:cs="Times New Roman"/>
          <w:sz w:val="28"/>
          <w:szCs w:val="28"/>
        </w:rPr>
        <w:t>间，</w:t>
      </w:r>
      <w:r>
        <w:rPr>
          <w:rFonts w:ascii="Times New Roman" w:hAnsi="Times New Roman" w:cs="Times New Roman" w:hint="eastAsia"/>
          <w:sz w:val="28"/>
          <w:szCs w:val="28"/>
        </w:rPr>
        <w:t>没有公众对项目环境影响和环境保护措施提出建议和意见。</w:t>
      </w:r>
    </w:p>
    <w:p w:rsidR="00037D2C" w:rsidRDefault="00D540C7" w:rsidP="00B628A7">
      <w:pPr>
        <w:pStyle w:val="1"/>
        <w:spacing w:beforeLines="50" w:afterLines="50" w:line="560" w:lineRule="exact"/>
        <w:jc w:val="both"/>
        <w:rPr>
          <w:sz w:val="30"/>
          <w:szCs w:val="30"/>
        </w:rPr>
      </w:pPr>
      <w:bookmarkStart w:id="12" w:name="_Toc7416201"/>
      <w:r>
        <w:rPr>
          <w:sz w:val="30"/>
          <w:szCs w:val="30"/>
        </w:rPr>
        <w:lastRenderedPageBreak/>
        <w:t>4</w:t>
      </w:r>
      <w:r>
        <w:rPr>
          <w:rFonts w:hint="eastAsia"/>
          <w:sz w:val="30"/>
          <w:szCs w:val="30"/>
        </w:rPr>
        <w:t xml:space="preserve"> </w:t>
      </w:r>
      <w:r>
        <w:rPr>
          <w:sz w:val="30"/>
          <w:szCs w:val="30"/>
        </w:rPr>
        <w:t>其他公众参与情况</w:t>
      </w:r>
      <w:bookmarkEnd w:id="12"/>
    </w:p>
    <w:p w:rsidR="00037D2C" w:rsidRDefault="00D540C7" w:rsidP="004A4A6C">
      <w:pPr>
        <w:spacing w:line="560" w:lineRule="exact"/>
        <w:ind w:firstLineChars="200" w:firstLine="560"/>
        <w:rPr>
          <w:rFonts w:ascii="Times New Roman" w:hAnsi="Times New Roman" w:cs="Times New Roman"/>
          <w:sz w:val="28"/>
          <w:szCs w:val="28"/>
        </w:rPr>
      </w:pPr>
      <w:r>
        <w:rPr>
          <w:rFonts w:ascii="Times New Roman" w:hAnsi="Times New Roman" w:cs="Times New Roman" w:hint="eastAsia"/>
          <w:sz w:val="28"/>
          <w:szCs w:val="28"/>
        </w:rPr>
        <w:t>项目不属于</w:t>
      </w:r>
      <w:r>
        <w:rPr>
          <w:rFonts w:ascii="Times New Roman" w:hAnsi="Times New Roman" w:cs="Times New Roman"/>
          <w:sz w:val="28"/>
          <w:szCs w:val="28"/>
        </w:rPr>
        <w:t>环境影响方面公众质疑性意见多的建设项目</w:t>
      </w:r>
      <w:r>
        <w:rPr>
          <w:rFonts w:ascii="Times New Roman" w:hAnsi="Times New Roman" w:cs="Times New Roman" w:hint="eastAsia"/>
          <w:sz w:val="28"/>
          <w:szCs w:val="28"/>
        </w:rPr>
        <w:t>，</w:t>
      </w:r>
      <w:r>
        <w:rPr>
          <w:rFonts w:hint="eastAsia"/>
          <w:sz w:val="28"/>
          <w:szCs w:val="28"/>
        </w:rPr>
        <w:t>根据</w:t>
      </w:r>
      <w:r>
        <w:rPr>
          <w:rFonts w:ascii="Times New Roman" w:eastAsia="宋体" w:hAnsi="Times New Roman" w:cs="Times New Roman" w:hint="eastAsia"/>
          <w:sz w:val="28"/>
          <w:szCs w:val="20"/>
        </w:rPr>
        <w:t>《环境影响评价公众参与办法》（生态环境部令</w:t>
      </w:r>
      <w:r>
        <w:rPr>
          <w:rFonts w:ascii="Times New Roman" w:eastAsia="宋体" w:hAnsi="Times New Roman" w:cs="Times New Roman" w:hint="eastAsia"/>
          <w:sz w:val="28"/>
          <w:szCs w:val="20"/>
        </w:rPr>
        <w:t xml:space="preserve"> </w:t>
      </w:r>
      <w:r>
        <w:rPr>
          <w:rFonts w:ascii="Times New Roman" w:eastAsia="宋体" w:hAnsi="Times New Roman" w:cs="Times New Roman" w:hint="eastAsia"/>
          <w:sz w:val="28"/>
          <w:szCs w:val="20"/>
        </w:rPr>
        <w:t>第</w:t>
      </w:r>
      <w:r>
        <w:rPr>
          <w:rFonts w:ascii="Times New Roman" w:eastAsia="宋体" w:hAnsi="Times New Roman" w:cs="Times New Roman" w:hint="eastAsia"/>
          <w:sz w:val="28"/>
          <w:szCs w:val="20"/>
        </w:rPr>
        <w:t>4</w:t>
      </w:r>
      <w:r>
        <w:rPr>
          <w:rFonts w:ascii="Times New Roman" w:eastAsia="宋体" w:hAnsi="Times New Roman" w:cs="Times New Roman" w:hint="eastAsia"/>
          <w:sz w:val="28"/>
          <w:szCs w:val="20"/>
        </w:rPr>
        <w:t>号）</w:t>
      </w:r>
      <w:r>
        <w:rPr>
          <w:rFonts w:cs="Times New Roman" w:hint="eastAsia"/>
          <w:sz w:val="28"/>
          <w:szCs w:val="20"/>
        </w:rPr>
        <w:t>，未开展</w:t>
      </w:r>
      <w:r>
        <w:rPr>
          <w:rFonts w:ascii="Times New Roman" w:hAnsi="Times New Roman" w:cs="Times New Roman" w:hint="eastAsia"/>
          <w:sz w:val="28"/>
          <w:szCs w:val="28"/>
        </w:rPr>
        <w:t>听证会、专家论证会等深度公众参与。</w:t>
      </w:r>
    </w:p>
    <w:p w:rsidR="00037D2C" w:rsidRDefault="00505885">
      <w:pPr>
        <w:pStyle w:val="1"/>
        <w:spacing w:before="0" w:after="0"/>
        <w:jc w:val="both"/>
        <w:rPr>
          <w:sz w:val="30"/>
          <w:szCs w:val="30"/>
        </w:rPr>
      </w:pPr>
      <w:bookmarkStart w:id="13" w:name="_Toc7416202"/>
      <w:r>
        <w:rPr>
          <w:rFonts w:hint="eastAsia"/>
          <w:sz w:val="30"/>
          <w:szCs w:val="30"/>
        </w:rPr>
        <w:t>5</w:t>
      </w:r>
      <w:r w:rsidR="00D540C7">
        <w:rPr>
          <w:sz w:val="30"/>
          <w:szCs w:val="30"/>
        </w:rPr>
        <w:t xml:space="preserve"> </w:t>
      </w:r>
      <w:r w:rsidR="00D540C7">
        <w:rPr>
          <w:sz w:val="30"/>
          <w:szCs w:val="30"/>
        </w:rPr>
        <w:t>诚信承诺</w:t>
      </w:r>
      <w:bookmarkEnd w:id="13"/>
    </w:p>
    <w:p w:rsidR="00037D2C" w:rsidRDefault="00D540C7">
      <w:pPr>
        <w:ind w:firstLineChars="200" w:firstLine="560"/>
        <w:jc w:val="left"/>
        <w:rPr>
          <w:rFonts w:ascii="Times New Roman" w:hAnsi="Times New Roman" w:cs="Times New Roman"/>
          <w:sz w:val="28"/>
          <w:szCs w:val="28"/>
        </w:rPr>
      </w:pPr>
      <w:r>
        <w:rPr>
          <w:rFonts w:ascii="Times New Roman" w:hAnsi="Times New Roman" w:cs="Times New Roman" w:hint="eastAsia"/>
          <w:sz w:val="28"/>
          <w:szCs w:val="28"/>
        </w:rPr>
        <w:t>我单位已按照</w:t>
      </w:r>
      <w:r>
        <w:rPr>
          <w:rFonts w:ascii="Times New Roman" w:eastAsia="宋体" w:hAnsi="Times New Roman" w:cs="Times New Roman" w:hint="eastAsia"/>
          <w:sz w:val="28"/>
          <w:szCs w:val="20"/>
        </w:rPr>
        <w:t>《环境影响评价公众参与办法》（生态环境部令</w:t>
      </w:r>
      <w:r>
        <w:rPr>
          <w:rFonts w:ascii="Times New Roman" w:eastAsia="宋体" w:hAnsi="Times New Roman" w:cs="Times New Roman" w:hint="eastAsia"/>
          <w:sz w:val="28"/>
          <w:szCs w:val="20"/>
        </w:rPr>
        <w:t xml:space="preserve"> </w:t>
      </w:r>
      <w:r>
        <w:rPr>
          <w:rFonts w:ascii="Times New Roman" w:eastAsia="宋体" w:hAnsi="Times New Roman" w:cs="Times New Roman" w:hint="eastAsia"/>
          <w:sz w:val="28"/>
          <w:szCs w:val="20"/>
        </w:rPr>
        <w:t>第</w:t>
      </w:r>
      <w:r>
        <w:rPr>
          <w:rFonts w:ascii="Times New Roman" w:eastAsia="宋体" w:hAnsi="Times New Roman" w:cs="Times New Roman" w:hint="eastAsia"/>
          <w:sz w:val="28"/>
          <w:szCs w:val="20"/>
        </w:rPr>
        <w:t>4</w:t>
      </w:r>
      <w:r>
        <w:rPr>
          <w:rFonts w:ascii="Times New Roman" w:eastAsia="宋体" w:hAnsi="Times New Roman" w:cs="Times New Roman" w:hint="eastAsia"/>
          <w:sz w:val="28"/>
          <w:szCs w:val="20"/>
        </w:rPr>
        <w:t>号）</w:t>
      </w:r>
      <w:r>
        <w:rPr>
          <w:rFonts w:ascii="Times New Roman" w:hAnsi="Times New Roman" w:cs="Times New Roman" w:hint="eastAsia"/>
          <w:sz w:val="28"/>
          <w:szCs w:val="28"/>
        </w:rPr>
        <w:t>要求，在</w:t>
      </w:r>
      <w:r w:rsidR="004A4A6C" w:rsidRPr="004A4A6C">
        <w:rPr>
          <w:rFonts w:cs="Times New Roman" w:hint="eastAsia"/>
          <w:bCs/>
          <w:sz w:val="28"/>
          <w:szCs w:val="28"/>
        </w:rPr>
        <w:t>禹州神火隆庆矿业有限公司</w:t>
      </w:r>
      <w:r w:rsidR="004A4A6C" w:rsidRPr="004A4A6C">
        <w:rPr>
          <w:rFonts w:cs="Times New Roman"/>
          <w:bCs/>
          <w:sz w:val="28"/>
          <w:szCs w:val="28"/>
        </w:rPr>
        <w:t>30</w:t>
      </w:r>
      <w:r w:rsidR="004A4A6C" w:rsidRPr="004A4A6C">
        <w:rPr>
          <w:rFonts w:cs="Times New Roman"/>
          <w:bCs/>
          <w:sz w:val="28"/>
          <w:szCs w:val="28"/>
        </w:rPr>
        <w:t>万吨</w:t>
      </w:r>
      <w:r w:rsidR="004A4A6C" w:rsidRPr="004A4A6C">
        <w:rPr>
          <w:rFonts w:cs="Times New Roman"/>
          <w:bCs/>
          <w:sz w:val="28"/>
          <w:szCs w:val="28"/>
        </w:rPr>
        <w:t>/</w:t>
      </w:r>
      <w:r w:rsidR="004A4A6C" w:rsidRPr="004A4A6C">
        <w:rPr>
          <w:rFonts w:cs="Times New Roman"/>
          <w:bCs/>
          <w:sz w:val="28"/>
          <w:szCs w:val="28"/>
        </w:rPr>
        <w:t>年升级改造项目</w:t>
      </w:r>
      <w:r>
        <w:rPr>
          <w:rFonts w:ascii="Times New Roman" w:hAnsi="Times New Roman" w:cs="Times New Roman"/>
          <w:sz w:val="28"/>
          <w:szCs w:val="28"/>
        </w:rPr>
        <w:t>环境影响报告书编制阶段开展了公众参与工作，</w:t>
      </w:r>
      <w:r>
        <w:rPr>
          <w:rFonts w:ascii="Times New Roman" w:hAnsi="Times New Roman" w:cs="Times New Roman" w:hint="eastAsia"/>
          <w:sz w:val="28"/>
          <w:szCs w:val="28"/>
        </w:rPr>
        <w:t>并按照要求编制了公众参与说明。</w:t>
      </w:r>
      <w:r>
        <w:rPr>
          <w:rFonts w:ascii="Times New Roman" w:hAnsi="Times New Roman" w:cs="Times New Roman"/>
          <w:sz w:val="28"/>
          <w:szCs w:val="28"/>
        </w:rPr>
        <w:t>公众参与</w:t>
      </w:r>
      <w:r>
        <w:rPr>
          <w:rFonts w:ascii="Times New Roman" w:hAnsi="Times New Roman" w:cs="Times New Roman" w:hint="eastAsia"/>
          <w:sz w:val="28"/>
          <w:szCs w:val="28"/>
        </w:rPr>
        <w:t>期间，没有公众对项目环境影响和环境保护措施提出建议和意见。</w:t>
      </w:r>
    </w:p>
    <w:p w:rsidR="00037D2C" w:rsidRDefault="00D540C7">
      <w:pPr>
        <w:ind w:firstLineChars="200" w:firstLine="560"/>
        <w:jc w:val="left"/>
        <w:rPr>
          <w:rFonts w:ascii="Times New Roman" w:hAnsi="Times New Roman" w:cs="Times New Roman"/>
          <w:sz w:val="28"/>
          <w:szCs w:val="28"/>
        </w:rPr>
      </w:pPr>
      <w:r>
        <w:rPr>
          <w:rFonts w:ascii="Times New Roman" w:hAnsi="Times New Roman" w:cs="Times New Roman" w:hint="eastAsia"/>
          <w:sz w:val="28"/>
          <w:szCs w:val="28"/>
        </w:rPr>
        <w:t>我单位承诺，本次提交的《</w:t>
      </w:r>
      <w:r w:rsidR="004A4A6C" w:rsidRPr="004A4A6C">
        <w:rPr>
          <w:rFonts w:ascii="Times New Roman" w:hAnsi="Times New Roman" w:cs="Times New Roman" w:hint="eastAsia"/>
          <w:bCs/>
          <w:sz w:val="28"/>
          <w:szCs w:val="28"/>
        </w:rPr>
        <w:t>禹州神火隆庆矿业有限公司</w:t>
      </w:r>
      <w:r w:rsidR="004A4A6C" w:rsidRPr="004A4A6C">
        <w:rPr>
          <w:rFonts w:ascii="Times New Roman" w:hAnsi="Times New Roman" w:cs="Times New Roman"/>
          <w:bCs/>
          <w:sz w:val="28"/>
          <w:szCs w:val="28"/>
        </w:rPr>
        <w:t>30</w:t>
      </w:r>
      <w:r w:rsidR="004A4A6C" w:rsidRPr="004A4A6C">
        <w:rPr>
          <w:rFonts w:ascii="Times New Roman" w:hAnsi="Times New Roman" w:cs="Times New Roman"/>
          <w:bCs/>
          <w:sz w:val="28"/>
          <w:szCs w:val="28"/>
        </w:rPr>
        <w:t>万吨</w:t>
      </w:r>
      <w:r w:rsidR="004A4A6C" w:rsidRPr="004A4A6C">
        <w:rPr>
          <w:rFonts w:ascii="Times New Roman" w:hAnsi="Times New Roman" w:cs="Times New Roman"/>
          <w:bCs/>
          <w:sz w:val="28"/>
          <w:szCs w:val="28"/>
        </w:rPr>
        <w:t>/</w:t>
      </w:r>
      <w:r w:rsidR="004A4A6C" w:rsidRPr="004A4A6C">
        <w:rPr>
          <w:rFonts w:ascii="Times New Roman" w:hAnsi="Times New Roman" w:cs="Times New Roman"/>
          <w:bCs/>
          <w:sz w:val="28"/>
          <w:szCs w:val="28"/>
        </w:rPr>
        <w:t>年升级改造项目</w:t>
      </w:r>
      <w:r>
        <w:rPr>
          <w:rFonts w:ascii="Times New Roman" w:hAnsi="Times New Roman" w:cs="Times New Roman" w:hint="eastAsia"/>
          <w:sz w:val="28"/>
          <w:szCs w:val="28"/>
        </w:rPr>
        <w:t>环境影响评价公众参与说明》内容客观、真实，未包含依法不得公开的国家秘密、商业秘密、个人隐私。如存在弄虚作假、隐瞒欺骗等情况及由此导致的一切后果由</w:t>
      </w:r>
      <w:r w:rsidR="004A4A6C" w:rsidRPr="004A4A6C">
        <w:rPr>
          <w:rFonts w:ascii="Times New Roman" w:hAnsi="Times New Roman" w:cs="Times New Roman" w:hint="eastAsia"/>
          <w:bCs/>
          <w:sz w:val="28"/>
          <w:szCs w:val="28"/>
        </w:rPr>
        <w:t>禹州神火隆庆矿业有限公司</w:t>
      </w:r>
      <w:r>
        <w:rPr>
          <w:rFonts w:ascii="Times New Roman" w:hAnsi="Times New Roman" w:cs="Times New Roman" w:hint="eastAsia"/>
          <w:sz w:val="28"/>
          <w:szCs w:val="28"/>
        </w:rPr>
        <w:t>承担全部责任。</w:t>
      </w:r>
    </w:p>
    <w:p w:rsidR="002C12D0" w:rsidRDefault="002C12D0">
      <w:pPr>
        <w:ind w:firstLineChars="200" w:firstLine="560"/>
        <w:jc w:val="left"/>
        <w:rPr>
          <w:rFonts w:ascii="Times New Roman" w:hAnsi="Times New Roman" w:cs="Times New Roman"/>
          <w:sz w:val="28"/>
          <w:szCs w:val="28"/>
        </w:rPr>
      </w:pPr>
    </w:p>
    <w:p w:rsidR="002C12D0" w:rsidRDefault="002C12D0">
      <w:pPr>
        <w:ind w:firstLineChars="200" w:firstLine="560"/>
        <w:jc w:val="left"/>
        <w:rPr>
          <w:rFonts w:ascii="Times New Roman" w:hAnsi="Times New Roman" w:cs="Times New Roman"/>
          <w:sz w:val="28"/>
          <w:szCs w:val="28"/>
        </w:rPr>
      </w:pPr>
    </w:p>
    <w:p w:rsidR="002C12D0" w:rsidRDefault="002C12D0">
      <w:pPr>
        <w:ind w:firstLineChars="200" w:firstLine="560"/>
        <w:jc w:val="left"/>
        <w:rPr>
          <w:rFonts w:ascii="Times New Roman" w:hAnsi="Times New Roman" w:cs="Times New Roman"/>
          <w:sz w:val="28"/>
          <w:szCs w:val="28"/>
        </w:rPr>
      </w:pPr>
    </w:p>
    <w:p w:rsidR="002C12D0" w:rsidRDefault="002C12D0">
      <w:pPr>
        <w:ind w:firstLineChars="200" w:firstLine="560"/>
        <w:jc w:val="left"/>
        <w:rPr>
          <w:rFonts w:ascii="Times New Roman" w:hAnsi="Times New Roman" w:cs="Times New Roman"/>
          <w:sz w:val="28"/>
          <w:szCs w:val="28"/>
        </w:rPr>
      </w:pPr>
    </w:p>
    <w:p w:rsidR="00037D2C" w:rsidRDefault="00D540C7" w:rsidP="002C12D0">
      <w:pPr>
        <w:ind w:firstLineChars="200" w:firstLine="560"/>
        <w:jc w:val="right"/>
        <w:rPr>
          <w:rFonts w:ascii="Times New Roman" w:hAnsi="Times New Roman" w:cs="Times New Roman"/>
          <w:sz w:val="28"/>
          <w:szCs w:val="28"/>
        </w:rPr>
      </w:pPr>
      <w:r>
        <w:rPr>
          <w:rFonts w:ascii="Times New Roman" w:hAnsi="Times New Roman" w:cs="Times New Roman" w:hint="eastAsia"/>
          <w:sz w:val="28"/>
          <w:szCs w:val="28"/>
        </w:rPr>
        <w:t>承诺单位：</w:t>
      </w:r>
      <w:r w:rsidR="004A4A6C" w:rsidRPr="004A4A6C">
        <w:rPr>
          <w:rFonts w:ascii="Times New Roman" w:hAnsi="Times New Roman" w:cs="Times New Roman" w:hint="eastAsia"/>
          <w:bCs/>
          <w:sz w:val="28"/>
          <w:szCs w:val="28"/>
        </w:rPr>
        <w:t>禹州神火隆庆矿业有限公司</w:t>
      </w:r>
    </w:p>
    <w:p w:rsidR="00037D2C" w:rsidRDefault="00D540C7" w:rsidP="00015F30">
      <w:pPr>
        <w:ind w:right="420" w:firstLineChars="200" w:firstLine="560"/>
        <w:jc w:val="right"/>
        <w:rPr>
          <w:rFonts w:ascii="Times New Roman" w:hAnsi="Times New Roman" w:cs="Times New Roman"/>
          <w:sz w:val="28"/>
          <w:szCs w:val="28"/>
        </w:rPr>
      </w:pPr>
      <w:r>
        <w:rPr>
          <w:rFonts w:ascii="Times New Roman" w:hAnsi="Times New Roman" w:cs="Times New Roman" w:hint="eastAsia"/>
          <w:sz w:val="28"/>
          <w:szCs w:val="28"/>
        </w:rPr>
        <w:t>承诺时间：</w:t>
      </w:r>
      <w:r>
        <w:rPr>
          <w:rFonts w:ascii="Times New Roman" w:hAnsi="Times New Roman" w:cs="Times New Roman" w:hint="eastAsia"/>
          <w:sz w:val="28"/>
          <w:szCs w:val="28"/>
        </w:rPr>
        <w:t>20</w:t>
      </w:r>
      <w:r w:rsidR="00C72087">
        <w:rPr>
          <w:rFonts w:ascii="Times New Roman" w:hAnsi="Times New Roman" w:cs="Times New Roman" w:hint="eastAsia"/>
          <w:sz w:val="28"/>
          <w:szCs w:val="28"/>
        </w:rPr>
        <w:t>2</w:t>
      </w:r>
      <w:r w:rsidR="004A4A6C">
        <w:rPr>
          <w:rFonts w:ascii="Times New Roman" w:hAnsi="Times New Roman" w:cs="Times New Roman" w:hint="eastAsia"/>
          <w:sz w:val="28"/>
          <w:szCs w:val="28"/>
        </w:rPr>
        <w:t>1</w:t>
      </w:r>
      <w:r>
        <w:rPr>
          <w:rFonts w:ascii="Times New Roman" w:hAnsi="Times New Roman" w:cs="Times New Roman" w:hint="eastAsia"/>
          <w:sz w:val="28"/>
          <w:szCs w:val="28"/>
        </w:rPr>
        <w:t>年</w:t>
      </w:r>
      <w:r w:rsidR="003F79C0">
        <w:rPr>
          <w:rFonts w:ascii="Times New Roman" w:hAnsi="Times New Roman" w:cs="Times New Roman" w:hint="eastAsia"/>
          <w:sz w:val="28"/>
          <w:szCs w:val="28"/>
        </w:rPr>
        <w:t>07</w:t>
      </w:r>
      <w:r>
        <w:rPr>
          <w:rFonts w:ascii="Times New Roman" w:hAnsi="Times New Roman" w:cs="Times New Roman" w:hint="eastAsia"/>
          <w:sz w:val="28"/>
          <w:szCs w:val="28"/>
        </w:rPr>
        <w:t>月</w:t>
      </w:r>
      <w:r w:rsidR="003F79C0">
        <w:rPr>
          <w:rFonts w:ascii="Times New Roman" w:hAnsi="Times New Roman" w:cs="Times New Roman" w:hint="eastAsia"/>
          <w:sz w:val="28"/>
          <w:szCs w:val="28"/>
        </w:rPr>
        <w:t>15</w:t>
      </w:r>
      <w:r>
        <w:rPr>
          <w:rFonts w:ascii="Times New Roman" w:hAnsi="Times New Roman" w:cs="Times New Roman" w:hint="eastAsia"/>
          <w:sz w:val="28"/>
          <w:szCs w:val="28"/>
        </w:rPr>
        <w:t>日</w:t>
      </w:r>
    </w:p>
    <w:p w:rsidR="00037D2C" w:rsidRDefault="00037D2C">
      <w:pPr>
        <w:ind w:firstLineChars="200" w:firstLine="560"/>
        <w:jc w:val="left"/>
        <w:rPr>
          <w:rFonts w:ascii="Times New Roman" w:hAnsi="Times New Roman" w:cs="Times New Roman"/>
          <w:sz w:val="28"/>
          <w:szCs w:val="28"/>
        </w:rPr>
      </w:pPr>
    </w:p>
    <w:sectPr w:rsidR="00037D2C" w:rsidSect="00DF7D88">
      <w:headerReference w:type="default" r:id="rId21"/>
      <w:footerReference w:type="default" r:id="rId22"/>
      <w:pgSz w:w="11906" w:h="16838"/>
      <w:pgMar w:top="1474" w:right="1474" w:bottom="1474" w:left="1474" w:header="850" w:footer="850" w:gutter="0"/>
      <w:pgNumType w:start="1"/>
      <w:cols w:space="0"/>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9236F" w:rsidRDefault="0019236F" w:rsidP="00037D2C">
      <w:r>
        <w:separator/>
      </w:r>
    </w:p>
  </w:endnote>
  <w:endnote w:type="continuationSeparator" w:id="0">
    <w:p w:rsidR="0019236F" w:rsidRDefault="0019236F" w:rsidP="00037D2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黑体">
    <w:altName w:val="SimHei"/>
    <w:panose1 w:val="02010609060101010101"/>
    <w:charset w:val="86"/>
    <w:family w:val="modern"/>
    <w:pitch w:val="fixed"/>
    <w:sig w:usb0="800002BF" w:usb1="38CF7CFA" w:usb2="00000016" w:usb3="00000000" w:csb0="00040001" w:csb1="00000000"/>
  </w:font>
  <w:font w:name="楷体_GB2312">
    <w:altName w:val="楷体"/>
    <w:charset w:val="86"/>
    <w:family w:val="modern"/>
    <w:pitch w:val="fixed"/>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D88" w:rsidRDefault="00DF7D88">
    <w:pPr>
      <w:pStyle w:val="a4"/>
      <w:jc w:val="center"/>
    </w:pPr>
  </w:p>
  <w:p w:rsidR="00DF7D88" w:rsidRDefault="00DF7D88">
    <w:pPr>
      <w:pStyle w:val="a4"/>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004799"/>
      <w:docPartObj>
        <w:docPartGallery w:val="Page Numbers (Bottom of Page)"/>
        <w:docPartUnique/>
      </w:docPartObj>
    </w:sdtPr>
    <w:sdtContent>
      <w:p w:rsidR="00DF7D88" w:rsidRDefault="00C32082">
        <w:pPr>
          <w:pStyle w:val="a4"/>
          <w:jc w:val="center"/>
        </w:pPr>
        <w:fldSimple w:instr=" PAGE   \* MERGEFORMAT ">
          <w:r w:rsidR="00B628A7" w:rsidRPr="00B628A7">
            <w:rPr>
              <w:noProof/>
              <w:lang w:val="zh-CN"/>
            </w:rPr>
            <w:t>5</w:t>
          </w:r>
        </w:fldSimple>
      </w:p>
    </w:sdtContent>
  </w:sdt>
  <w:p w:rsidR="00037D2C" w:rsidRDefault="00037D2C">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9236F" w:rsidRDefault="0019236F" w:rsidP="00037D2C">
      <w:r>
        <w:separator/>
      </w:r>
    </w:p>
  </w:footnote>
  <w:footnote w:type="continuationSeparator" w:id="0">
    <w:p w:rsidR="0019236F" w:rsidRDefault="0019236F" w:rsidP="00037D2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7D2C" w:rsidRPr="002C12D0" w:rsidRDefault="00037D2C" w:rsidP="002C12D0">
    <w:pPr>
      <w:pStyle w:val="a5"/>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defaultTabStop w:val="420"/>
  <w:drawingGridHorizontalSpacing w:val="120"/>
  <w:drawingGridVerticalSpacing w:val="163"/>
  <w:displayHorizontalDrawingGridEvery w:val="2"/>
  <w:displayVerticalDrawingGridEvery w:val="2"/>
  <w:noPunctuationKerning/>
  <w:characterSpacingControl w:val="compressPunctuation"/>
  <w:hdrShapeDefaults>
    <o:shapedefaults v:ext="edit" spidmax="14338" fillcolor="white">
      <v:fill color="white"/>
    </o:shapedefaults>
  </w:hdrShapeDefaults>
  <w:footnotePr>
    <w:footnote w:id="-1"/>
    <w:footnote w:id="0"/>
  </w:footnotePr>
  <w:endnotePr>
    <w:endnote w:id="-1"/>
    <w:endnote w:id="0"/>
  </w:endnotePr>
  <w:compat>
    <w:spaceForUL/>
    <w:balanceSingleByteDoubleByteWidth/>
    <w:doNotLeaveBackslashAlone/>
    <w:doNotExpandShiftReturn/>
    <w:adjustLineHeightInTable/>
    <w:doNotWrapTextWithPunct/>
    <w:doNotUseEastAsianBreakRules/>
    <w:useFELayout/>
    <w:doNotUseIndentAsNumberingTabStop/>
    <w:useAltKinsokuLineBreakRules/>
  </w:compat>
  <w:rsids>
    <w:rsidRoot w:val="00172A27"/>
    <w:rsid w:val="00015F30"/>
    <w:rsid w:val="00035091"/>
    <w:rsid w:val="00037D2C"/>
    <w:rsid w:val="000410D7"/>
    <w:rsid w:val="00053F24"/>
    <w:rsid w:val="00076345"/>
    <w:rsid w:val="000B2C37"/>
    <w:rsid w:val="001429AF"/>
    <w:rsid w:val="00166B77"/>
    <w:rsid w:val="00172A27"/>
    <w:rsid w:val="0017331F"/>
    <w:rsid w:val="00182D46"/>
    <w:rsid w:val="0019072D"/>
    <w:rsid w:val="00191751"/>
    <w:rsid w:val="0019236F"/>
    <w:rsid w:val="001936D5"/>
    <w:rsid w:val="00194A9B"/>
    <w:rsid w:val="001A44D1"/>
    <w:rsid w:val="001A7F3B"/>
    <w:rsid w:val="001C0055"/>
    <w:rsid w:val="001C6C29"/>
    <w:rsid w:val="001E0EB6"/>
    <w:rsid w:val="001E1DDE"/>
    <w:rsid w:val="001E1F7E"/>
    <w:rsid w:val="001E52BE"/>
    <w:rsid w:val="002233F7"/>
    <w:rsid w:val="00227A0E"/>
    <w:rsid w:val="00231925"/>
    <w:rsid w:val="002373E9"/>
    <w:rsid w:val="00256FBB"/>
    <w:rsid w:val="00285E28"/>
    <w:rsid w:val="002A3E2F"/>
    <w:rsid w:val="002B7C58"/>
    <w:rsid w:val="002C12D0"/>
    <w:rsid w:val="002C28F1"/>
    <w:rsid w:val="002D269C"/>
    <w:rsid w:val="002E060F"/>
    <w:rsid w:val="002E1E96"/>
    <w:rsid w:val="002F6B0D"/>
    <w:rsid w:val="00310D48"/>
    <w:rsid w:val="00312386"/>
    <w:rsid w:val="00314A3D"/>
    <w:rsid w:val="00327E7E"/>
    <w:rsid w:val="0033751B"/>
    <w:rsid w:val="0033787F"/>
    <w:rsid w:val="00357A07"/>
    <w:rsid w:val="00391C34"/>
    <w:rsid w:val="003A1D02"/>
    <w:rsid w:val="003A619E"/>
    <w:rsid w:val="003A7F16"/>
    <w:rsid w:val="003D3A86"/>
    <w:rsid w:val="003D56A0"/>
    <w:rsid w:val="003D625B"/>
    <w:rsid w:val="003F02AC"/>
    <w:rsid w:val="003F05C8"/>
    <w:rsid w:val="003F53BB"/>
    <w:rsid w:val="003F68E9"/>
    <w:rsid w:val="003F79C0"/>
    <w:rsid w:val="00410E10"/>
    <w:rsid w:val="00425C20"/>
    <w:rsid w:val="004314E1"/>
    <w:rsid w:val="004410E7"/>
    <w:rsid w:val="0044647B"/>
    <w:rsid w:val="00451237"/>
    <w:rsid w:val="00456873"/>
    <w:rsid w:val="00461E70"/>
    <w:rsid w:val="0046255D"/>
    <w:rsid w:val="00475751"/>
    <w:rsid w:val="0047673F"/>
    <w:rsid w:val="004843FB"/>
    <w:rsid w:val="00486287"/>
    <w:rsid w:val="004976C1"/>
    <w:rsid w:val="004A4A6C"/>
    <w:rsid w:val="004B0447"/>
    <w:rsid w:val="004B6CEE"/>
    <w:rsid w:val="004C1230"/>
    <w:rsid w:val="004C2C26"/>
    <w:rsid w:val="00501858"/>
    <w:rsid w:val="00505885"/>
    <w:rsid w:val="00510B1C"/>
    <w:rsid w:val="005205C1"/>
    <w:rsid w:val="00523053"/>
    <w:rsid w:val="00527767"/>
    <w:rsid w:val="00540983"/>
    <w:rsid w:val="005428EC"/>
    <w:rsid w:val="005434C3"/>
    <w:rsid w:val="00550E73"/>
    <w:rsid w:val="0055726B"/>
    <w:rsid w:val="0056308B"/>
    <w:rsid w:val="005655EF"/>
    <w:rsid w:val="0057054A"/>
    <w:rsid w:val="00575478"/>
    <w:rsid w:val="00581F50"/>
    <w:rsid w:val="005A6DF1"/>
    <w:rsid w:val="005B104F"/>
    <w:rsid w:val="005B4CCB"/>
    <w:rsid w:val="005C634B"/>
    <w:rsid w:val="005F22A1"/>
    <w:rsid w:val="00631B45"/>
    <w:rsid w:val="00633C48"/>
    <w:rsid w:val="006416DB"/>
    <w:rsid w:val="00641FB1"/>
    <w:rsid w:val="0064718C"/>
    <w:rsid w:val="0066395F"/>
    <w:rsid w:val="006641C6"/>
    <w:rsid w:val="00684D2E"/>
    <w:rsid w:val="006876ED"/>
    <w:rsid w:val="00692251"/>
    <w:rsid w:val="00697A5E"/>
    <w:rsid w:val="006A1461"/>
    <w:rsid w:val="006A22F4"/>
    <w:rsid w:val="006B1A70"/>
    <w:rsid w:val="006B2375"/>
    <w:rsid w:val="006C3F53"/>
    <w:rsid w:val="006D32FE"/>
    <w:rsid w:val="006D4CD1"/>
    <w:rsid w:val="006E00AF"/>
    <w:rsid w:val="006E0E09"/>
    <w:rsid w:val="0070615F"/>
    <w:rsid w:val="00716F78"/>
    <w:rsid w:val="00720B1B"/>
    <w:rsid w:val="00731074"/>
    <w:rsid w:val="007318A1"/>
    <w:rsid w:val="0074141B"/>
    <w:rsid w:val="0074269E"/>
    <w:rsid w:val="00747DA8"/>
    <w:rsid w:val="007678F0"/>
    <w:rsid w:val="00775436"/>
    <w:rsid w:val="00793574"/>
    <w:rsid w:val="00795CDA"/>
    <w:rsid w:val="007A1F20"/>
    <w:rsid w:val="007A4B36"/>
    <w:rsid w:val="007A6BBF"/>
    <w:rsid w:val="007C07F2"/>
    <w:rsid w:val="007E0A9D"/>
    <w:rsid w:val="007E7E11"/>
    <w:rsid w:val="00810752"/>
    <w:rsid w:val="008149E9"/>
    <w:rsid w:val="0081676E"/>
    <w:rsid w:val="008540FE"/>
    <w:rsid w:val="00871C19"/>
    <w:rsid w:val="00884553"/>
    <w:rsid w:val="00886ACC"/>
    <w:rsid w:val="00893B5B"/>
    <w:rsid w:val="008A148F"/>
    <w:rsid w:val="008A2EB2"/>
    <w:rsid w:val="008A40B9"/>
    <w:rsid w:val="008B2F14"/>
    <w:rsid w:val="008D5CDE"/>
    <w:rsid w:val="008F06CC"/>
    <w:rsid w:val="008F1577"/>
    <w:rsid w:val="00907C31"/>
    <w:rsid w:val="009152FD"/>
    <w:rsid w:val="00926462"/>
    <w:rsid w:val="00935D61"/>
    <w:rsid w:val="009552FD"/>
    <w:rsid w:val="00960BF3"/>
    <w:rsid w:val="00975CFE"/>
    <w:rsid w:val="00996133"/>
    <w:rsid w:val="009979E3"/>
    <w:rsid w:val="00997AFB"/>
    <w:rsid w:val="009A4E58"/>
    <w:rsid w:val="009C20FB"/>
    <w:rsid w:val="009C699E"/>
    <w:rsid w:val="009D7B29"/>
    <w:rsid w:val="009E3A94"/>
    <w:rsid w:val="009E504C"/>
    <w:rsid w:val="009E57AB"/>
    <w:rsid w:val="009F30D1"/>
    <w:rsid w:val="00A24631"/>
    <w:rsid w:val="00A43481"/>
    <w:rsid w:val="00A75E99"/>
    <w:rsid w:val="00A77679"/>
    <w:rsid w:val="00A9064D"/>
    <w:rsid w:val="00A9213E"/>
    <w:rsid w:val="00A93C30"/>
    <w:rsid w:val="00AB668C"/>
    <w:rsid w:val="00AC464C"/>
    <w:rsid w:val="00AC7CC2"/>
    <w:rsid w:val="00AD7EFA"/>
    <w:rsid w:val="00AF1759"/>
    <w:rsid w:val="00B34A95"/>
    <w:rsid w:val="00B435A6"/>
    <w:rsid w:val="00B46EF2"/>
    <w:rsid w:val="00B52FA9"/>
    <w:rsid w:val="00B600E1"/>
    <w:rsid w:val="00B61ED9"/>
    <w:rsid w:val="00B62802"/>
    <w:rsid w:val="00B628A7"/>
    <w:rsid w:val="00B7487C"/>
    <w:rsid w:val="00B75716"/>
    <w:rsid w:val="00B76BBB"/>
    <w:rsid w:val="00B82507"/>
    <w:rsid w:val="00B82B1B"/>
    <w:rsid w:val="00B84D71"/>
    <w:rsid w:val="00B9073A"/>
    <w:rsid w:val="00BA3049"/>
    <w:rsid w:val="00BB4F70"/>
    <w:rsid w:val="00BC1886"/>
    <w:rsid w:val="00BC2FD1"/>
    <w:rsid w:val="00BC30AE"/>
    <w:rsid w:val="00BF4012"/>
    <w:rsid w:val="00C32082"/>
    <w:rsid w:val="00C34FF8"/>
    <w:rsid w:val="00C72087"/>
    <w:rsid w:val="00C752D1"/>
    <w:rsid w:val="00C75E99"/>
    <w:rsid w:val="00C80405"/>
    <w:rsid w:val="00C83584"/>
    <w:rsid w:val="00C92441"/>
    <w:rsid w:val="00CA29DF"/>
    <w:rsid w:val="00CA66AE"/>
    <w:rsid w:val="00CB341A"/>
    <w:rsid w:val="00CC10A9"/>
    <w:rsid w:val="00CC6DE1"/>
    <w:rsid w:val="00CF6A15"/>
    <w:rsid w:val="00CF739C"/>
    <w:rsid w:val="00D067CB"/>
    <w:rsid w:val="00D13DF2"/>
    <w:rsid w:val="00D221C3"/>
    <w:rsid w:val="00D23608"/>
    <w:rsid w:val="00D540C7"/>
    <w:rsid w:val="00D579C7"/>
    <w:rsid w:val="00D74FB0"/>
    <w:rsid w:val="00DA4543"/>
    <w:rsid w:val="00DC45A4"/>
    <w:rsid w:val="00DE47CB"/>
    <w:rsid w:val="00DE53D8"/>
    <w:rsid w:val="00DE5E5C"/>
    <w:rsid w:val="00DF50AF"/>
    <w:rsid w:val="00DF6281"/>
    <w:rsid w:val="00DF7D88"/>
    <w:rsid w:val="00E13B79"/>
    <w:rsid w:val="00E23924"/>
    <w:rsid w:val="00E31C37"/>
    <w:rsid w:val="00E419C9"/>
    <w:rsid w:val="00E47A39"/>
    <w:rsid w:val="00E679C3"/>
    <w:rsid w:val="00EA6019"/>
    <w:rsid w:val="00EB0574"/>
    <w:rsid w:val="00EB6920"/>
    <w:rsid w:val="00EC03F8"/>
    <w:rsid w:val="00EC48B4"/>
    <w:rsid w:val="00EC4AB5"/>
    <w:rsid w:val="00ED10AD"/>
    <w:rsid w:val="00F021B8"/>
    <w:rsid w:val="00F075F2"/>
    <w:rsid w:val="00F14738"/>
    <w:rsid w:val="00F379DC"/>
    <w:rsid w:val="00F409EE"/>
    <w:rsid w:val="00F5457E"/>
    <w:rsid w:val="00F72D18"/>
    <w:rsid w:val="00F811DE"/>
    <w:rsid w:val="00F94F38"/>
    <w:rsid w:val="00FA1C37"/>
    <w:rsid w:val="00FB6BE4"/>
    <w:rsid w:val="00FB70A2"/>
    <w:rsid w:val="00FD1BCF"/>
    <w:rsid w:val="0126584A"/>
    <w:rsid w:val="01303C8A"/>
    <w:rsid w:val="01626BAF"/>
    <w:rsid w:val="017760A6"/>
    <w:rsid w:val="01A931DD"/>
    <w:rsid w:val="01B97A1A"/>
    <w:rsid w:val="01CE339D"/>
    <w:rsid w:val="0202247D"/>
    <w:rsid w:val="021C1B9C"/>
    <w:rsid w:val="023E70C8"/>
    <w:rsid w:val="024A5FA6"/>
    <w:rsid w:val="028424EB"/>
    <w:rsid w:val="02A619FB"/>
    <w:rsid w:val="02B423DB"/>
    <w:rsid w:val="02B86B63"/>
    <w:rsid w:val="02CB3893"/>
    <w:rsid w:val="030D3D22"/>
    <w:rsid w:val="03133997"/>
    <w:rsid w:val="03136C90"/>
    <w:rsid w:val="031A603C"/>
    <w:rsid w:val="031B5A7D"/>
    <w:rsid w:val="03337B35"/>
    <w:rsid w:val="034A0D23"/>
    <w:rsid w:val="037F34E8"/>
    <w:rsid w:val="03C7620C"/>
    <w:rsid w:val="03C91E0F"/>
    <w:rsid w:val="03F51A21"/>
    <w:rsid w:val="03FF6DD7"/>
    <w:rsid w:val="047A56E8"/>
    <w:rsid w:val="04902C79"/>
    <w:rsid w:val="04C3026B"/>
    <w:rsid w:val="053F2D35"/>
    <w:rsid w:val="05621B48"/>
    <w:rsid w:val="05B806EF"/>
    <w:rsid w:val="05F91A48"/>
    <w:rsid w:val="066C0F33"/>
    <w:rsid w:val="06893138"/>
    <w:rsid w:val="068F4481"/>
    <w:rsid w:val="06CA4011"/>
    <w:rsid w:val="06EB7051"/>
    <w:rsid w:val="072D39CA"/>
    <w:rsid w:val="07454F9A"/>
    <w:rsid w:val="076426B9"/>
    <w:rsid w:val="076F2558"/>
    <w:rsid w:val="07757C38"/>
    <w:rsid w:val="07BA2DFE"/>
    <w:rsid w:val="081A1EF6"/>
    <w:rsid w:val="083F2FC3"/>
    <w:rsid w:val="08D14237"/>
    <w:rsid w:val="08D46328"/>
    <w:rsid w:val="08DA53DF"/>
    <w:rsid w:val="08F43E08"/>
    <w:rsid w:val="09566526"/>
    <w:rsid w:val="099A3429"/>
    <w:rsid w:val="09A10D8A"/>
    <w:rsid w:val="09A31AF3"/>
    <w:rsid w:val="09D579A0"/>
    <w:rsid w:val="09D67FB3"/>
    <w:rsid w:val="09DA2053"/>
    <w:rsid w:val="0A0100AB"/>
    <w:rsid w:val="0A0713ED"/>
    <w:rsid w:val="0A183EFB"/>
    <w:rsid w:val="0A4149A5"/>
    <w:rsid w:val="0A522027"/>
    <w:rsid w:val="0A570C4E"/>
    <w:rsid w:val="0A8826CA"/>
    <w:rsid w:val="0A8F31AB"/>
    <w:rsid w:val="0AA257F4"/>
    <w:rsid w:val="0ABA150D"/>
    <w:rsid w:val="0AD220AE"/>
    <w:rsid w:val="0AD540E7"/>
    <w:rsid w:val="0B27528A"/>
    <w:rsid w:val="0B62183D"/>
    <w:rsid w:val="0B6D12A9"/>
    <w:rsid w:val="0B781DC2"/>
    <w:rsid w:val="0B805B2B"/>
    <w:rsid w:val="0B9C3518"/>
    <w:rsid w:val="0BBE7ADC"/>
    <w:rsid w:val="0BD90F80"/>
    <w:rsid w:val="0BE818A3"/>
    <w:rsid w:val="0BED1BE4"/>
    <w:rsid w:val="0C0070B6"/>
    <w:rsid w:val="0C073C7A"/>
    <w:rsid w:val="0C1E2C1F"/>
    <w:rsid w:val="0C292B11"/>
    <w:rsid w:val="0C500244"/>
    <w:rsid w:val="0C800F46"/>
    <w:rsid w:val="0CA1694A"/>
    <w:rsid w:val="0CA574F7"/>
    <w:rsid w:val="0CA6115A"/>
    <w:rsid w:val="0CE052F1"/>
    <w:rsid w:val="0CE81FE7"/>
    <w:rsid w:val="0D1253E8"/>
    <w:rsid w:val="0D167F99"/>
    <w:rsid w:val="0D406CAA"/>
    <w:rsid w:val="0D5109D0"/>
    <w:rsid w:val="0DB475DB"/>
    <w:rsid w:val="0DCF3146"/>
    <w:rsid w:val="0DE15085"/>
    <w:rsid w:val="0DE64A2C"/>
    <w:rsid w:val="0DFF59BE"/>
    <w:rsid w:val="0E2C6886"/>
    <w:rsid w:val="0E370E19"/>
    <w:rsid w:val="0E602A62"/>
    <w:rsid w:val="0E901382"/>
    <w:rsid w:val="0E997BD6"/>
    <w:rsid w:val="0EC179E2"/>
    <w:rsid w:val="0EE978EF"/>
    <w:rsid w:val="0F1B218C"/>
    <w:rsid w:val="0F1F2986"/>
    <w:rsid w:val="0F224636"/>
    <w:rsid w:val="0F3C31C3"/>
    <w:rsid w:val="0F8F22B2"/>
    <w:rsid w:val="0F982448"/>
    <w:rsid w:val="0F984843"/>
    <w:rsid w:val="0FB952D8"/>
    <w:rsid w:val="0FC567A3"/>
    <w:rsid w:val="0FFF6D75"/>
    <w:rsid w:val="101E1DA9"/>
    <w:rsid w:val="10274B9C"/>
    <w:rsid w:val="102B37D7"/>
    <w:rsid w:val="103C367B"/>
    <w:rsid w:val="1090331A"/>
    <w:rsid w:val="109430FF"/>
    <w:rsid w:val="109E3AC4"/>
    <w:rsid w:val="10C02554"/>
    <w:rsid w:val="10F21A3A"/>
    <w:rsid w:val="10FB0781"/>
    <w:rsid w:val="10FC4F97"/>
    <w:rsid w:val="11176E7D"/>
    <w:rsid w:val="1120725A"/>
    <w:rsid w:val="11347864"/>
    <w:rsid w:val="11B700C0"/>
    <w:rsid w:val="11CE4EA8"/>
    <w:rsid w:val="11D754E5"/>
    <w:rsid w:val="11D9541C"/>
    <w:rsid w:val="11DE24FF"/>
    <w:rsid w:val="11FC146E"/>
    <w:rsid w:val="123313EE"/>
    <w:rsid w:val="124E1E93"/>
    <w:rsid w:val="12566E0D"/>
    <w:rsid w:val="12B47286"/>
    <w:rsid w:val="12CA757E"/>
    <w:rsid w:val="12DF39B8"/>
    <w:rsid w:val="12E67129"/>
    <w:rsid w:val="130040A8"/>
    <w:rsid w:val="133B5E7F"/>
    <w:rsid w:val="13794419"/>
    <w:rsid w:val="13C422D9"/>
    <w:rsid w:val="13C8516D"/>
    <w:rsid w:val="14172B98"/>
    <w:rsid w:val="141E5D6D"/>
    <w:rsid w:val="14222684"/>
    <w:rsid w:val="14831F06"/>
    <w:rsid w:val="14A85BB5"/>
    <w:rsid w:val="14D81C70"/>
    <w:rsid w:val="14F11248"/>
    <w:rsid w:val="14FA3C70"/>
    <w:rsid w:val="153273B0"/>
    <w:rsid w:val="1551786E"/>
    <w:rsid w:val="158917F7"/>
    <w:rsid w:val="15920A9D"/>
    <w:rsid w:val="15FB363A"/>
    <w:rsid w:val="1624341F"/>
    <w:rsid w:val="16393AEA"/>
    <w:rsid w:val="16724F64"/>
    <w:rsid w:val="16CB5EE5"/>
    <w:rsid w:val="17365C9E"/>
    <w:rsid w:val="1758374D"/>
    <w:rsid w:val="1772217A"/>
    <w:rsid w:val="178265DA"/>
    <w:rsid w:val="17AA64B3"/>
    <w:rsid w:val="17B83D4A"/>
    <w:rsid w:val="17BA4D4A"/>
    <w:rsid w:val="17DB3B8A"/>
    <w:rsid w:val="17DD61F4"/>
    <w:rsid w:val="18055AE7"/>
    <w:rsid w:val="182B4BA6"/>
    <w:rsid w:val="185710C9"/>
    <w:rsid w:val="1881477A"/>
    <w:rsid w:val="189403C7"/>
    <w:rsid w:val="189A32E3"/>
    <w:rsid w:val="18C73215"/>
    <w:rsid w:val="18E52FF4"/>
    <w:rsid w:val="1906202C"/>
    <w:rsid w:val="190A7D1A"/>
    <w:rsid w:val="19340F9A"/>
    <w:rsid w:val="19763C3D"/>
    <w:rsid w:val="19D652BD"/>
    <w:rsid w:val="19E36B09"/>
    <w:rsid w:val="1A293C59"/>
    <w:rsid w:val="1A3C6023"/>
    <w:rsid w:val="1A437CB6"/>
    <w:rsid w:val="1A4E0853"/>
    <w:rsid w:val="1A694098"/>
    <w:rsid w:val="1A7A2C5B"/>
    <w:rsid w:val="1A9975F5"/>
    <w:rsid w:val="1B1A2A56"/>
    <w:rsid w:val="1B200C12"/>
    <w:rsid w:val="1B22620A"/>
    <w:rsid w:val="1B3030CE"/>
    <w:rsid w:val="1B9C35EA"/>
    <w:rsid w:val="1BA57EF1"/>
    <w:rsid w:val="1BB26C6A"/>
    <w:rsid w:val="1BBD1AB3"/>
    <w:rsid w:val="1BD465CF"/>
    <w:rsid w:val="1BEB1AE4"/>
    <w:rsid w:val="1BF40A43"/>
    <w:rsid w:val="1BF80E7A"/>
    <w:rsid w:val="1BFE2DF5"/>
    <w:rsid w:val="1C19187E"/>
    <w:rsid w:val="1C1B1871"/>
    <w:rsid w:val="1C27034F"/>
    <w:rsid w:val="1C426D01"/>
    <w:rsid w:val="1C6C2986"/>
    <w:rsid w:val="1CB569AD"/>
    <w:rsid w:val="1CD13EC6"/>
    <w:rsid w:val="1D05177E"/>
    <w:rsid w:val="1D2D365D"/>
    <w:rsid w:val="1D405465"/>
    <w:rsid w:val="1D5239CE"/>
    <w:rsid w:val="1D660575"/>
    <w:rsid w:val="1D6B7ECE"/>
    <w:rsid w:val="1D876FF2"/>
    <w:rsid w:val="1D884809"/>
    <w:rsid w:val="1DE656E1"/>
    <w:rsid w:val="1E0813ED"/>
    <w:rsid w:val="1E260AA9"/>
    <w:rsid w:val="1E3B622B"/>
    <w:rsid w:val="1E4B78B2"/>
    <w:rsid w:val="1E5058E7"/>
    <w:rsid w:val="1E5F5121"/>
    <w:rsid w:val="1EAA6C30"/>
    <w:rsid w:val="1EAD43D4"/>
    <w:rsid w:val="1EB502B1"/>
    <w:rsid w:val="1EBB0904"/>
    <w:rsid w:val="1EBD6644"/>
    <w:rsid w:val="1EE46F94"/>
    <w:rsid w:val="1F266A9C"/>
    <w:rsid w:val="1F2E2FD3"/>
    <w:rsid w:val="1F3A7F75"/>
    <w:rsid w:val="1F541F51"/>
    <w:rsid w:val="1F545BCD"/>
    <w:rsid w:val="1F594F8B"/>
    <w:rsid w:val="1F656B7A"/>
    <w:rsid w:val="1F6D7E05"/>
    <w:rsid w:val="1F8A4DA1"/>
    <w:rsid w:val="1FD172B4"/>
    <w:rsid w:val="1FD301B4"/>
    <w:rsid w:val="1FD45D99"/>
    <w:rsid w:val="207C70DF"/>
    <w:rsid w:val="208057AC"/>
    <w:rsid w:val="208E5B54"/>
    <w:rsid w:val="20940EF5"/>
    <w:rsid w:val="20997A5F"/>
    <w:rsid w:val="20A23BEB"/>
    <w:rsid w:val="20C319C8"/>
    <w:rsid w:val="20D337F2"/>
    <w:rsid w:val="20D74420"/>
    <w:rsid w:val="20D85387"/>
    <w:rsid w:val="219433D1"/>
    <w:rsid w:val="21983810"/>
    <w:rsid w:val="21C54E3A"/>
    <w:rsid w:val="21E9182D"/>
    <w:rsid w:val="224E3FA9"/>
    <w:rsid w:val="22566040"/>
    <w:rsid w:val="22946C69"/>
    <w:rsid w:val="22A7571F"/>
    <w:rsid w:val="22BC0ACC"/>
    <w:rsid w:val="22BD71FE"/>
    <w:rsid w:val="22D16D65"/>
    <w:rsid w:val="22D46E45"/>
    <w:rsid w:val="22EE2F18"/>
    <w:rsid w:val="22F719C2"/>
    <w:rsid w:val="22F8678B"/>
    <w:rsid w:val="2308177A"/>
    <w:rsid w:val="23297909"/>
    <w:rsid w:val="234C2E33"/>
    <w:rsid w:val="23515AB8"/>
    <w:rsid w:val="239E4DE4"/>
    <w:rsid w:val="23C94B46"/>
    <w:rsid w:val="23F534A3"/>
    <w:rsid w:val="24363F38"/>
    <w:rsid w:val="243B7CDE"/>
    <w:rsid w:val="24532AB9"/>
    <w:rsid w:val="247C646B"/>
    <w:rsid w:val="247F710C"/>
    <w:rsid w:val="249C0AF7"/>
    <w:rsid w:val="24A54B2A"/>
    <w:rsid w:val="24AD599D"/>
    <w:rsid w:val="24B874AA"/>
    <w:rsid w:val="2502516B"/>
    <w:rsid w:val="252A73FA"/>
    <w:rsid w:val="25480562"/>
    <w:rsid w:val="255C42C1"/>
    <w:rsid w:val="25674966"/>
    <w:rsid w:val="25751628"/>
    <w:rsid w:val="25861AFB"/>
    <w:rsid w:val="258B1748"/>
    <w:rsid w:val="25947F32"/>
    <w:rsid w:val="26462568"/>
    <w:rsid w:val="26944090"/>
    <w:rsid w:val="27222885"/>
    <w:rsid w:val="276808E8"/>
    <w:rsid w:val="27796FC4"/>
    <w:rsid w:val="27FE7020"/>
    <w:rsid w:val="28056FF1"/>
    <w:rsid w:val="281462FB"/>
    <w:rsid w:val="285208EA"/>
    <w:rsid w:val="285A1499"/>
    <w:rsid w:val="286B2DBB"/>
    <w:rsid w:val="28802FD9"/>
    <w:rsid w:val="28A05D80"/>
    <w:rsid w:val="28EA7BB6"/>
    <w:rsid w:val="28FF5CB1"/>
    <w:rsid w:val="29367FD5"/>
    <w:rsid w:val="294F47C2"/>
    <w:rsid w:val="2974741C"/>
    <w:rsid w:val="298D3BD9"/>
    <w:rsid w:val="298E7CFA"/>
    <w:rsid w:val="29A60D57"/>
    <w:rsid w:val="29A95464"/>
    <w:rsid w:val="29B25A97"/>
    <w:rsid w:val="29BB59E4"/>
    <w:rsid w:val="29DB7C1C"/>
    <w:rsid w:val="29FE28FC"/>
    <w:rsid w:val="2A210ADD"/>
    <w:rsid w:val="2A2D00F3"/>
    <w:rsid w:val="2A321670"/>
    <w:rsid w:val="2A492F7D"/>
    <w:rsid w:val="2A712EA7"/>
    <w:rsid w:val="2ADD65CD"/>
    <w:rsid w:val="2AF76697"/>
    <w:rsid w:val="2B125615"/>
    <w:rsid w:val="2B374D83"/>
    <w:rsid w:val="2B406CAA"/>
    <w:rsid w:val="2B913415"/>
    <w:rsid w:val="2BA32B55"/>
    <w:rsid w:val="2BC76802"/>
    <w:rsid w:val="2BC92FCD"/>
    <w:rsid w:val="2C3E6F36"/>
    <w:rsid w:val="2C715658"/>
    <w:rsid w:val="2C7661DB"/>
    <w:rsid w:val="2C7B3731"/>
    <w:rsid w:val="2CD06C9C"/>
    <w:rsid w:val="2CD6677F"/>
    <w:rsid w:val="2CEA649C"/>
    <w:rsid w:val="2D1F61EC"/>
    <w:rsid w:val="2D334AA8"/>
    <w:rsid w:val="2D6C64F6"/>
    <w:rsid w:val="2D9B5660"/>
    <w:rsid w:val="2DAE3CFC"/>
    <w:rsid w:val="2DC80217"/>
    <w:rsid w:val="2DCB1A2B"/>
    <w:rsid w:val="2E1B1074"/>
    <w:rsid w:val="2E3677D2"/>
    <w:rsid w:val="2E597C71"/>
    <w:rsid w:val="2E8C427C"/>
    <w:rsid w:val="2E9E6DC3"/>
    <w:rsid w:val="2ECF319D"/>
    <w:rsid w:val="2ED0287C"/>
    <w:rsid w:val="2EDC55D9"/>
    <w:rsid w:val="2F170DC8"/>
    <w:rsid w:val="2F1E48DF"/>
    <w:rsid w:val="2F4846F3"/>
    <w:rsid w:val="2F777C07"/>
    <w:rsid w:val="2F8868C8"/>
    <w:rsid w:val="2FA31201"/>
    <w:rsid w:val="2FA6291B"/>
    <w:rsid w:val="2FC14DE6"/>
    <w:rsid w:val="2FD85881"/>
    <w:rsid w:val="301F3249"/>
    <w:rsid w:val="302369A9"/>
    <w:rsid w:val="304C5B34"/>
    <w:rsid w:val="3054659C"/>
    <w:rsid w:val="30634462"/>
    <w:rsid w:val="30690332"/>
    <w:rsid w:val="30936E10"/>
    <w:rsid w:val="30DD18AF"/>
    <w:rsid w:val="30FE2AE0"/>
    <w:rsid w:val="310F61DB"/>
    <w:rsid w:val="3137422C"/>
    <w:rsid w:val="314D146F"/>
    <w:rsid w:val="314F43CF"/>
    <w:rsid w:val="31564E24"/>
    <w:rsid w:val="318861DA"/>
    <w:rsid w:val="31D51469"/>
    <w:rsid w:val="31EE4E55"/>
    <w:rsid w:val="327B49A0"/>
    <w:rsid w:val="329461B8"/>
    <w:rsid w:val="32F178C6"/>
    <w:rsid w:val="32FB33CC"/>
    <w:rsid w:val="33145D0C"/>
    <w:rsid w:val="335F058E"/>
    <w:rsid w:val="337079D5"/>
    <w:rsid w:val="337B2665"/>
    <w:rsid w:val="338946C5"/>
    <w:rsid w:val="3391409D"/>
    <w:rsid w:val="33A237D1"/>
    <w:rsid w:val="33C03283"/>
    <w:rsid w:val="33CE4CA3"/>
    <w:rsid w:val="33DE479F"/>
    <w:rsid w:val="33E05E13"/>
    <w:rsid w:val="340E31E0"/>
    <w:rsid w:val="34213033"/>
    <w:rsid w:val="34250D1B"/>
    <w:rsid w:val="3446052B"/>
    <w:rsid w:val="34480DDC"/>
    <w:rsid w:val="34512EB0"/>
    <w:rsid w:val="348228BB"/>
    <w:rsid w:val="34870FB4"/>
    <w:rsid w:val="34970D9D"/>
    <w:rsid w:val="349E7A1C"/>
    <w:rsid w:val="34A46EB2"/>
    <w:rsid w:val="34B51693"/>
    <w:rsid w:val="34B72D83"/>
    <w:rsid w:val="34DA321F"/>
    <w:rsid w:val="35132DB4"/>
    <w:rsid w:val="355C2867"/>
    <w:rsid w:val="355C3EDE"/>
    <w:rsid w:val="355E1470"/>
    <w:rsid w:val="35835ABB"/>
    <w:rsid w:val="35997A8F"/>
    <w:rsid w:val="35A572BE"/>
    <w:rsid w:val="35E730E7"/>
    <w:rsid w:val="361B297E"/>
    <w:rsid w:val="36335716"/>
    <w:rsid w:val="367541FB"/>
    <w:rsid w:val="36A23FEC"/>
    <w:rsid w:val="36AF029D"/>
    <w:rsid w:val="36D47778"/>
    <w:rsid w:val="36EA7C09"/>
    <w:rsid w:val="370E4EC6"/>
    <w:rsid w:val="3748461C"/>
    <w:rsid w:val="376F3590"/>
    <w:rsid w:val="379E7BC4"/>
    <w:rsid w:val="37B80FF4"/>
    <w:rsid w:val="37BF6E2F"/>
    <w:rsid w:val="37CD4E15"/>
    <w:rsid w:val="37D7768C"/>
    <w:rsid w:val="37DF4531"/>
    <w:rsid w:val="37E120E1"/>
    <w:rsid w:val="37F3216B"/>
    <w:rsid w:val="37F44052"/>
    <w:rsid w:val="38185244"/>
    <w:rsid w:val="381D68AD"/>
    <w:rsid w:val="38290714"/>
    <w:rsid w:val="38494CA3"/>
    <w:rsid w:val="3859514D"/>
    <w:rsid w:val="385D0198"/>
    <w:rsid w:val="386D73D0"/>
    <w:rsid w:val="38F94C2F"/>
    <w:rsid w:val="392A7D51"/>
    <w:rsid w:val="392D6BC5"/>
    <w:rsid w:val="39305BAB"/>
    <w:rsid w:val="39567F6A"/>
    <w:rsid w:val="396A56CB"/>
    <w:rsid w:val="39943985"/>
    <w:rsid w:val="39EC3F87"/>
    <w:rsid w:val="39EC53C2"/>
    <w:rsid w:val="39F82AD5"/>
    <w:rsid w:val="3A0841F8"/>
    <w:rsid w:val="3A2176C2"/>
    <w:rsid w:val="3A3B61CC"/>
    <w:rsid w:val="3A6A66B8"/>
    <w:rsid w:val="3A6A6852"/>
    <w:rsid w:val="3A6D5503"/>
    <w:rsid w:val="3AAD47F4"/>
    <w:rsid w:val="3AC23D22"/>
    <w:rsid w:val="3AC41904"/>
    <w:rsid w:val="3ACD710C"/>
    <w:rsid w:val="3B1B3802"/>
    <w:rsid w:val="3B291A96"/>
    <w:rsid w:val="3B2F5F5A"/>
    <w:rsid w:val="3B3E630C"/>
    <w:rsid w:val="3B4B1559"/>
    <w:rsid w:val="3B59434E"/>
    <w:rsid w:val="3B667904"/>
    <w:rsid w:val="3B747A84"/>
    <w:rsid w:val="3B8B772B"/>
    <w:rsid w:val="3C1F2F8C"/>
    <w:rsid w:val="3C6B255A"/>
    <w:rsid w:val="3C747371"/>
    <w:rsid w:val="3C777A0E"/>
    <w:rsid w:val="3C861B88"/>
    <w:rsid w:val="3CBE099F"/>
    <w:rsid w:val="3CF16ABC"/>
    <w:rsid w:val="3CFE5503"/>
    <w:rsid w:val="3D300518"/>
    <w:rsid w:val="3D486441"/>
    <w:rsid w:val="3D52493E"/>
    <w:rsid w:val="3D6F14B5"/>
    <w:rsid w:val="3D793F75"/>
    <w:rsid w:val="3D9478DA"/>
    <w:rsid w:val="3DD778B6"/>
    <w:rsid w:val="3DED3279"/>
    <w:rsid w:val="3DF14312"/>
    <w:rsid w:val="3E5E429F"/>
    <w:rsid w:val="3E733516"/>
    <w:rsid w:val="3E94188B"/>
    <w:rsid w:val="3ED409D2"/>
    <w:rsid w:val="3F1163B9"/>
    <w:rsid w:val="3F2356D3"/>
    <w:rsid w:val="3F8715D7"/>
    <w:rsid w:val="40015015"/>
    <w:rsid w:val="40236C8D"/>
    <w:rsid w:val="405D0949"/>
    <w:rsid w:val="407E1640"/>
    <w:rsid w:val="40821CBA"/>
    <w:rsid w:val="40BB68D9"/>
    <w:rsid w:val="40BF22CE"/>
    <w:rsid w:val="41000233"/>
    <w:rsid w:val="410A06ED"/>
    <w:rsid w:val="41160790"/>
    <w:rsid w:val="411B3FE1"/>
    <w:rsid w:val="41405A2F"/>
    <w:rsid w:val="415E5BFD"/>
    <w:rsid w:val="41A13A51"/>
    <w:rsid w:val="41A45712"/>
    <w:rsid w:val="41DF2FBA"/>
    <w:rsid w:val="41FB6AB5"/>
    <w:rsid w:val="4257479B"/>
    <w:rsid w:val="42593983"/>
    <w:rsid w:val="42707E2C"/>
    <w:rsid w:val="427301ED"/>
    <w:rsid w:val="428237A0"/>
    <w:rsid w:val="42A1386D"/>
    <w:rsid w:val="42C04FA7"/>
    <w:rsid w:val="42CA72BA"/>
    <w:rsid w:val="42CC0636"/>
    <w:rsid w:val="42EE76AE"/>
    <w:rsid w:val="42EF4C50"/>
    <w:rsid w:val="42FF37EE"/>
    <w:rsid w:val="431979C4"/>
    <w:rsid w:val="432C19DD"/>
    <w:rsid w:val="4331776D"/>
    <w:rsid w:val="434A5E48"/>
    <w:rsid w:val="43790695"/>
    <w:rsid w:val="437D01F3"/>
    <w:rsid w:val="438B4693"/>
    <w:rsid w:val="43B40C4C"/>
    <w:rsid w:val="43E62B75"/>
    <w:rsid w:val="43EB2FC3"/>
    <w:rsid w:val="43FD5CBF"/>
    <w:rsid w:val="44284449"/>
    <w:rsid w:val="442E47FA"/>
    <w:rsid w:val="445701D1"/>
    <w:rsid w:val="445C7DC7"/>
    <w:rsid w:val="4493189A"/>
    <w:rsid w:val="44984F6D"/>
    <w:rsid w:val="44EC5C82"/>
    <w:rsid w:val="44F97BAE"/>
    <w:rsid w:val="45142771"/>
    <w:rsid w:val="453C7718"/>
    <w:rsid w:val="45404C67"/>
    <w:rsid w:val="45421D81"/>
    <w:rsid w:val="45537D17"/>
    <w:rsid w:val="4555294B"/>
    <w:rsid w:val="457315FF"/>
    <w:rsid w:val="459C6F06"/>
    <w:rsid w:val="45A74D40"/>
    <w:rsid w:val="45E03143"/>
    <w:rsid w:val="45E5102E"/>
    <w:rsid w:val="45EE7C96"/>
    <w:rsid w:val="45F83428"/>
    <w:rsid w:val="460D778F"/>
    <w:rsid w:val="469148D9"/>
    <w:rsid w:val="46942B56"/>
    <w:rsid w:val="46952A7D"/>
    <w:rsid w:val="46B0128A"/>
    <w:rsid w:val="46CD029D"/>
    <w:rsid w:val="46D23582"/>
    <w:rsid w:val="46F47C72"/>
    <w:rsid w:val="47340307"/>
    <w:rsid w:val="4736574C"/>
    <w:rsid w:val="4745295C"/>
    <w:rsid w:val="479512B4"/>
    <w:rsid w:val="47AB102C"/>
    <w:rsid w:val="47AF157D"/>
    <w:rsid w:val="47B92E0D"/>
    <w:rsid w:val="47EC19D3"/>
    <w:rsid w:val="481B0EEA"/>
    <w:rsid w:val="485E488D"/>
    <w:rsid w:val="48A5171A"/>
    <w:rsid w:val="48A70339"/>
    <w:rsid w:val="48CA2C08"/>
    <w:rsid w:val="48FB6A9C"/>
    <w:rsid w:val="491608A2"/>
    <w:rsid w:val="492D334A"/>
    <w:rsid w:val="4978061E"/>
    <w:rsid w:val="49880760"/>
    <w:rsid w:val="4A006B33"/>
    <w:rsid w:val="4A2D2B73"/>
    <w:rsid w:val="4A3A1CCF"/>
    <w:rsid w:val="4A3E21EA"/>
    <w:rsid w:val="4A914692"/>
    <w:rsid w:val="4AC70C03"/>
    <w:rsid w:val="4ACC77E3"/>
    <w:rsid w:val="4ACE33B8"/>
    <w:rsid w:val="4AD77B84"/>
    <w:rsid w:val="4AF614C7"/>
    <w:rsid w:val="4AF6207D"/>
    <w:rsid w:val="4B010C65"/>
    <w:rsid w:val="4B291EC7"/>
    <w:rsid w:val="4B797547"/>
    <w:rsid w:val="4B7D29EB"/>
    <w:rsid w:val="4B8D45BA"/>
    <w:rsid w:val="4BD0373B"/>
    <w:rsid w:val="4BD1614A"/>
    <w:rsid w:val="4BE202E0"/>
    <w:rsid w:val="4BFE25FC"/>
    <w:rsid w:val="4C391D3A"/>
    <w:rsid w:val="4C705230"/>
    <w:rsid w:val="4C9F74D6"/>
    <w:rsid w:val="4CBC16BC"/>
    <w:rsid w:val="4CDB77ED"/>
    <w:rsid w:val="4CEF751F"/>
    <w:rsid w:val="4CF952CB"/>
    <w:rsid w:val="4D3B1867"/>
    <w:rsid w:val="4D577668"/>
    <w:rsid w:val="4D5A5F07"/>
    <w:rsid w:val="4D602274"/>
    <w:rsid w:val="4D730C3C"/>
    <w:rsid w:val="4D905AD9"/>
    <w:rsid w:val="4DBD583F"/>
    <w:rsid w:val="4E063ACD"/>
    <w:rsid w:val="4E386036"/>
    <w:rsid w:val="4E3A1840"/>
    <w:rsid w:val="4E4C001C"/>
    <w:rsid w:val="4E97601F"/>
    <w:rsid w:val="4EB8769D"/>
    <w:rsid w:val="4ED7089A"/>
    <w:rsid w:val="4F1D3434"/>
    <w:rsid w:val="4F8524EC"/>
    <w:rsid w:val="4FB41032"/>
    <w:rsid w:val="4FB702A8"/>
    <w:rsid w:val="4FCE4204"/>
    <w:rsid w:val="50702151"/>
    <w:rsid w:val="507336CD"/>
    <w:rsid w:val="50865862"/>
    <w:rsid w:val="512D7AB9"/>
    <w:rsid w:val="518037F1"/>
    <w:rsid w:val="518F6A56"/>
    <w:rsid w:val="51A16EEE"/>
    <w:rsid w:val="51F23CAF"/>
    <w:rsid w:val="51F84F4F"/>
    <w:rsid w:val="52013EA7"/>
    <w:rsid w:val="520C1F07"/>
    <w:rsid w:val="525F0373"/>
    <w:rsid w:val="52810DC6"/>
    <w:rsid w:val="528B03F0"/>
    <w:rsid w:val="52ED444D"/>
    <w:rsid w:val="53074733"/>
    <w:rsid w:val="531C0973"/>
    <w:rsid w:val="5338038C"/>
    <w:rsid w:val="534C083D"/>
    <w:rsid w:val="53886A5E"/>
    <w:rsid w:val="5395489B"/>
    <w:rsid w:val="53B95769"/>
    <w:rsid w:val="53DF3724"/>
    <w:rsid w:val="53E70D76"/>
    <w:rsid w:val="53E860E5"/>
    <w:rsid w:val="53F327C4"/>
    <w:rsid w:val="54164315"/>
    <w:rsid w:val="541A574E"/>
    <w:rsid w:val="542D7FD2"/>
    <w:rsid w:val="544E68D3"/>
    <w:rsid w:val="54552673"/>
    <w:rsid w:val="546451BA"/>
    <w:rsid w:val="54A25BFE"/>
    <w:rsid w:val="54A553C2"/>
    <w:rsid w:val="54B270EB"/>
    <w:rsid w:val="54D23B72"/>
    <w:rsid w:val="54DB59D3"/>
    <w:rsid w:val="54ED3A3A"/>
    <w:rsid w:val="54EE4481"/>
    <w:rsid w:val="550216BD"/>
    <w:rsid w:val="55410F89"/>
    <w:rsid w:val="5541317D"/>
    <w:rsid w:val="554A650F"/>
    <w:rsid w:val="555B3308"/>
    <w:rsid w:val="558A0A52"/>
    <w:rsid w:val="55940F91"/>
    <w:rsid w:val="55B87341"/>
    <w:rsid w:val="55F1321A"/>
    <w:rsid w:val="561C2F9A"/>
    <w:rsid w:val="561F7D16"/>
    <w:rsid w:val="56200E75"/>
    <w:rsid w:val="56446684"/>
    <w:rsid w:val="565D7E48"/>
    <w:rsid w:val="56854D9B"/>
    <w:rsid w:val="568C797D"/>
    <w:rsid w:val="56B0238E"/>
    <w:rsid w:val="56CD2EAF"/>
    <w:rsid w:val="56E01F37"/>
    <w:rsid w:val="56E73543"/>
    <w:rsid w:val="56E855B7"/>
    <w:rsid w:val="5712239B"/>
    <w:rsid w:val="571B54F1"/>
    <w:rsid w:val="57403B6C"/>
    <w:rsid w:val="575E509B"/>
    <w:rsid w:val="57605A96"/>
    <w:rsid w:val="576076C3"/>
    <w:rsid w:val="579451B2"/>
    <w:rsid w:val="57B21A44"/>
    <w:rsid w:val="57B26E3E"/>
    <w:rsid w:val="57E06959"/>
    <w:rsid w:val="57F860E4"/>
    <w:rsid w:val="580378DC"/>
    <w:rsid w:val="58165B44"/>
    <w:rsid w:val="5824734F"/>
    <w:rsid w:val="582A06A8"/>
    <w:rsid w:val="5859380C"/>
    <w:rsid w:val="58662F53"/>
    <w:rsid w:val="58734506"/>
    <w:rsid w:val="58797AEA"/>
    <w:rsid w:val="58A452CA"/>
    <w:rsid w:val="58D05CEA"/>
    <w:rsid w:val="591D0688"/>
    <w:rsid w:val="59465FD1"/>
    <w:rsid w:val="59884BE0"/>
    <w:rsid w:val="59C416FF"/>
    <w:rsid w:val="59E832FB"/>
    <w:rsid w:val="5A070100"/>
    <w:rsid w:val="5A1A2ECE"/>
    <w:rsid w:val="5A4D78D2"/>
    <w:rsid w:val="5A516E0D"/>
    <w:rsid w:val="5A7C3C7B"/>
    <w:rsid w:val="5A87327F"/>
    <w:rsid w:val="5A9202ED"/>
    <w:rsid w:val="5B0752B8"/>
    <w:rsid w:val="5B0C5594"/>
    <w:rsid w:val="5B3F0B35"/>
    <w:rsid w:val="5B7122F0"/>
    <w:rsid w:val="5B75679E"/>
    <w:rsid w:val="5BA31377"/>
    <w:rsid w:val="5BB069F7"/>
    <w:rsid w:val="5BDE53BF"/>
    <w:rsid w:val="5C166CDD"/>
    <w:rsid w:val="5C7C28C6"/>
    <w:rsid w:val="5CBA2C8D"/>
    <w:rsid w:val="5D0E3CD5"/>
    <w:rsid w:val="5D370DC7"/>
    <w:rsid w:val="5D540C1D"/>
    <w:rsid w:val="5E191C34"/>
    <w:rsid w:val="5E227B47"/>
    <w:rsid w:val="5E315EF9"/>
    <w:rsid w:val="5E32784E"/>
    <w:rsid w:val="5E5064AD"/>
    <w:rsid w:val="5E8F6E1D"/>
    <w:rsid w:val="5E97236C"/>
    <w:rsid w:val="5EC372A5"/>
    <w:rsid w:val="5ECD2A89"/>
    <w:rsid w:val="5ED811A5"/>
    <w:rsid w:val="5EDA034C"/>
    <w:rsid w:val="5EE116A2"/>
    <w:rsid w:val="5EEE25EF"/>
    <w:rsid w:val="5F4806C3"/>
    <w:rsid w:val="5F8B2124"/>
    <w:rsid w:val="5FA53E68"/>
    <w:rsid w:val="5FBD5290"/>
    <w:rsid w:val="5FE211CD"/>
    <w:rsid w:val="60407A04"/>
    <w:rsid w:val="606E6068"/>
    <w:rsid w:val="60830B92"/>
    <w:rsid w:val="609A5E90"/>
    <w:rsid w:val="60E03EEB"/>
    <w:rsid w:val="610445F7"/>
    <w:rsid w:val="61634B38"/>
    <w:rsid w:val="617E45C5"/>
    <w:rsid w:val="61C13E17"/>
    <w:rsid w:val="61C65A23"/>
    <w:rsid w:val="620550F3"/>
    <w:rsid w:val="621F79E0"/>
    <w:rsid w:val="622301F9"/>
    <w:rsid w:val="622703AF"/>
    <w:rsid w:val="62613F00"/>
    <w:rsid w:val="629621A4"/>
    <w:rsid w:val="62B2562F"/>
    <w:rsid w:val="62DA3157"/>
    <w:rsid w:val="63044099"/>
    <w:rsid w:val="633167C1"/>
    <w:rsid w:val="635830A6"/>
    <w:rsid w:val="635D1D30"/>
    <w:rsid w:val="637C2471"/>
    <w:rsid w:val="63A34807"/>
    <w:rsid w:val="63F401F8"/>
    <w:rsid w:val="642749A3"/>
    <w:rsid w:val="644F1791"/>
    <w:rsid w:val="648F7684"/>
    <w:rsid w:val="64A9511F"/>
    <w:rsid w:val="64B24B90"/>
    <w:rsid w:val="654F1FA0"/>
    <w:rsid w:val="658E7553"/>
    <w:rsid w:val="659A3F5A"/>
    <w:rsid w:val="65EE3F0C"/>
    <w:rsid w:val="66122290"/>
    <w:rsid w:val="6625232B"/>
    <w:rsid w:val="66303271"/>
    <w:rsid w:val="664C5FE6"/>
    <w:rsid w:val="66AD30FF"/>
    <w:rsid w:val="66B525AB"/>
    <w:rsid w:val="66C56B28"/>
    <w:rsid w:val="66C85E58"/>
    <w:rsid w:val="66E11A66"/>
    <w:rsid w:val="67743A77"/>
    <w:rsid w:val="67F03262"/>
    <w:rsid w:val="67FB0F65"/>
    <w:rsid w:val="681B2EBA"/>
    <w:rsid w:val="68327940"/>
    <w:rsid w:val="68487F81"/>
    <w:rsid w:val="68627A6D"/>
    <w:rsid w:val="68745836"/>
    <w:rsid w:val="68B422B8"/>
    <w:rsid w:val="68C90263"/>
    <w:rsid w:val="69904BD4"/>
    <w:rsid w:val="6A534717"/>
    <w:rsid w:val="6A5D76DC"/>
    <w:rsid w:val="6A856F74"/>
    <w:rsid w:val="6AC726A2"/>
    <w:rsid w:val="6ADF032D"/>
    <w:rsid w:val="6B0C687D"/>
    <w:rsid w:val="6B0C6BFE"/>
    <w:rsid w:val="6B157A57"/>
    <w:rsid w:val="6B5B0ABA"/>
    <w:rsid w:val="6B6C7AFF"/>
    <w:rsid w:val="6BA63A0D"/>
    <w:rsid w:val="6BCD1ADC"/>
    <w:rsid w:val="6BDC1F18"/>
    <w:rsid w:val="6BE62CBF"/>
    <w:rsid w:val="6C3B57C7"/>
    <w:rsid w:val="6C5817DA"/>
    <w:rsid w:val="6C754E42"/>
    <w:rsid w:val="6C7B10AB"/>
    <w:rsid w:val="6CD96725"/>
    <w:rsid w:val="6D16732E"/>
    <w:rsid w:val="6D357B1C"/>
    <w:rsid w:val="6D94078E"/>
    <w:rsid w:val="6D942791"/>
    <w:rsid w:val="6DA315B3"/>
    <w:rsid w:val="6DA938EC"/>
    <w:rsid w:val="6DAC4478"/>
    <w:rsid w:val="6DB41C3C"/>
    <w:rsid w:val="6DF75CE0"/>
    <w:rsid w:val="6E073AA7"/>
    <w:rsid w:val="6E820518"/>
    <w:rsid w:val="6EAF6A47"/>
    <w:rsid w:val="6EC03878"/>
    <w:rsid w:val="6F1F6A1C"/>
    <w:rsid w:val="6F3424F8"/>
    <w:rsid w:val="6F3B1071"/>
    <w:rsid w:val="6F870974"/>
    <w:rsid w:val="6FB555D7"/>
    <w:rsid w:val="6FB81FB3"/>
    <w:rsid w:val="70092C14"/>
    <w:rsid w:val="70973BAA"/>
    <w:rsid w:val="70990F0B"/>
    <w:rsid w:val="70AF416C"/>
    <w:rsid w:val="70B16497"/>
    <w:rsid w:val="70E1071F"/>
    <w:rsid w:val="70FF61D4"/>
    <w:rsid w:val="71192D64"/>
    <w:rsid w:val="713A4656"/>
    <w:rsid w:val="715F1F54"/>
    <w:rsid w:val="716051E7"/>
    <w:rsid w:val="7167580E"/>
    <w:rsid w:val="718C781A"/>
    <w:rsid w:val="71DB2431"/>
    <w:rsid w:val="71E7734B"/>
    <w:rsid w:val="71F5129A"/>
    <w:rsid w:val="720A207B"/>
    <w:rsid w:val="720E640D"/>
    <w:rsid w:val="722B4D2F"/>
    <w:rsid w:val="72332AA8"/>
    <w:rsid w:val="723E7B32"/>
    <w:rsid w:val="72483957"/>
    <w:rsid w:val="725D4B9F"/>
    <w:rsid w:val="727D7F67"/>
    <w:rsid w:val="72801803"/>
    <w:rsid w:val="72985D10"/>
    <w:rsid w:val="7299408E"/>
    <w:rsid w:val="72AB0919"/>
    <w:rsid w:val="72AF1037"/>
    <w:rsid w:val="72C65314"/>
    <w:rsid w:val="72E1462C"/>
    <w:rsid w:val="731C7465"/>
    <w:rsid w:val="736270E9"/>
    <w:rsid w:val="73887C86"/>
    <w:rsid w:val="73BC53C8"/>
    <w:rsid w:val="73DD17BD"/>
    <w:rsid w:val="73FB152A"/>
    <w:rsid w:val="740523F0"/>
    <w:rsid w:val="741661E7"/>
    <w:rsid w:val="742E0B64"/>
    <w:rsid w:val="74347A22"/>
    <w:rsid w:val="744C093D"/>
    <w:rsid w:val="744D71DD"/>
    <w:rsid w:val="74733A0C"/>
    <w:rsid w:val="749832C4"/>
    <w:rsid w:val="751B0706"/>
    <w:rsid w:val="753E0249"/>
    <w:rsid w:val="754128C9"/>
    <w:rsid w:val="754B72B6"/>
    <w:rsid w:val="75862C27"/>
    <w:rsid w:val="75971141"/>
    <w:rsid w:val="75C2670A"/>
    <w:rsid w:val="75D23087"/>
    <w:rsid w:val="75D85410"/>
    <w:rsid w:val="75E9219E"/>
    <w:rsid w:val="76082E8B"/>
    <w:rsid w:val="763A697B"/>
    <w:rsid w:val="76D56811"/>
    <w:rsid w:val="76D60035"/>
    <w:rsid w:val="76D74341"/>
    <w:rsid w:val="7754453D"/>
    <w:rsid w:val="77712A7E"/>
    <w:rsid w:val="77B06868"/>
    <w:rsid w:val="77BE36A3"/>
    <w:rsid w:val="77BE59EE"/>
    <w:rsid w:val="77D028DD"/>
    <w:rsid w:val="77E552C5"/>
    <w:rsid w:val="782063DF"/>
    <w:rsid w:val="785A2839"/>
    <w:rsid w:val="785C2AA9"/>
    <w:rsid w:val="786437D4"/>
    <w:rsid w:val="786D13CF"/>
    <w:rsid w:val="787479D7"/>
    <w:rsid w:val="788467F8"/>
    <w:rsid w:val="788555CE"/>
    <w:rsid w:val="78BB3046"/>
    <w:rsid w:val="78E7635E"/>
    <w:rsid w:val="78FD1F6B"/>
    <w:rsid w:val="79060EA8"/>
    <w:rsid w:val="7929355C"/>
    <w:rsid w:val="793074AC"/>
    <w:rsid w:val="79526E2C"/>
    <w:rsid w:val="79612037"/>
    <w:rsid w:val="79842CDA"/>
    <w:rsid w:val="7A11218C"/>
    <w:rsid w:val="7A520FF0"/>
    <w:rsid w:val="7A6255E7"/>
    <w:rsid w:val="7A9B7FC9"/>
    <w:rsid w:val="7AA322BB"/>
    <w:rsid w:val="7AB96347"/>
    <w:rsid w:val="7ADE2E32"/>
    <w:rsid w:val="7AF23356"/>
    <w:rsid w:val="7AFC53C4"/>
    <w:rsid w:val="7B2F324B"/>
    <w:rsid w:val="7B447C9E"/>
    <w:rsid w:val="7B553622"/>
    <w:rsid w:val="7C73639B"/>
    <w:rsid w:val="7C755995"/>
    <w:rsid w:val="7C7F74B5"/>
    <w:rsid w:val="7CA4458F"/>
    <w:rsid w:val="7CC01067"/>
    <w:rsid w:val="7CCA515B"/>
    <w:rsid w:val="7D0268B5"/>
    <w:rsid w:val="7D0B7781"/>
    <w:rsid w:val="7D157455"/>
    <w:rsid w:val="7D6D3543"/>
    <w:rsid w:val="7D7313DC"/>
    <w:rsid w:val="7D920A1C"/>
    <w:rsid w:val="7D980E38"/>
    <w:rsid w:val="7DC20A24"/>
    <w:rsid w:val="7DC820C7"/>
    <w:rsid w:val="7E2F1460"/>
    <w:rsid w:val="7E30133A"/>
    <w:rsid w:val="7E5867E8"/>
    <w:rsid w:val="7E607ACE"/>
    <w:rsid w:val="7EBE2BB6"/>
    <w:rsid w:val="7EE2730E"/>
    <w:rsid w:val="7F0352FB"/>
    <w:rsid w:val="7F604895"/>
    <w:rsid w:val="7F751CEB"/>
    <w:rsid w:val="7FB10BEA"/>
    <w:rsid w:val="7FC92D2C"/>
    <w:rsid w:val="7FDC62D4"/>
    <w:rsid w:val="7FE62E26"/>
    <w:rsid w:val="7FEB6C71"/>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4338"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qFormat="1"/>
    <w:lsdException w:name="heading 3" w:semiHidden="0" w:uiPriority="9" w:qFormat="1"/>
    <w:lsdException w:name="heading 4" w:semiHidden="0"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semiHidden="0"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semiHidden="0" w:qFormat="1"/>
    <w:lsdException w:name="header" w:semiHidden="0" w:qFormat="1"/>
    <w:lsdException w:name="footer" w:semiHidden="0" w:qFormat="1"/>
    <w:lsdException w:name="caption" w:uiPriority="35" w:qFormat="1"/>
    <w:lsdException w:name="page number" w:semiHidden="0" w:qFormat="1"/>
    <w:lsdException w:name="List" w:semiHidden="0" w:qFormat="1"/>
    <w:lsdException w:name="Title" w:semiHidden="0" w:uiPriority="10" w:unhideWhenUsed="0" w:qFormat="1"/>
    <w:lsdException w:name="Default Paragraph Font" w:semiHidden="0" w:uiPriority="1" w:qFormat="1"/>
    <w:lsdException w:name="Body Text Indent" w:uiPriority="0"/>
    <w:lsdException w:name="Subtitle" w:semiHidden="0" w:uiPriority="11" w:unhideWhenUsed="0" w:qFormat="1"/>
    <w:lsdException w:name="Hyperlink" w:semiHidden="0" w:uiPriority="0" w:qFormat="1"/>
    <w:lsdException w:name="FollowedHyperlink" w:semiHidden="0" w:qFormat="1"/>
    <w:lsdException w:name="Strong" w:semiHidden="0" w:uiPriority="22" w:unhideWhenUsed="0" w:qFormat="1"/>
    <w:lsdException w:name="Emphasis" w:semiHidden="0" w:uiPriority="20" w:unhideWhenUsed="0" w:qFormat="1"/>
    <w:lsdException w:name="Normal (Web)" w:semiHidden="0" w:qFormat="1"/>
    <w:lsdException w:name="Normal Table" w:semiHidden="0" w:qFormat="1"/>
    <w:lsdException w:name="Table Grid" w:semiHidden="0" w:uiPriority="59" w:unhideWhenUsed="0" w:qFormat="1"/>
    <w:lsdException w:name="No Spacing" w:uiPriority="1"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E57AB"/>
    <w:pPr>
      <w:widowControl w:val="0"/>
      <w:spacing w:line="520" w:lineRule="exact"/>
      <w:jc w:val="both"/>
    </w:pPr>
    <w:rPr>
      <w:rFonts w:asciiTheme="minorHAnsi" w:eastAsiaTheme="minorEastAsia" w:hAnsiTheme="minorHAnsi" w:cstheme="minorBidi"/>
      <w:kern w:val="2"/>
      <w:sz w:val="24"/>
      <w:szCs w:val="22"/>
    </w:rPr>
  </w:style>
  <w:style w:type="paragraph" w:styleId="1">
    <w:name w:val="heading 1"/>
    <w:basedOn w:val="a"/>
    <w:next w:val="a"/>
    <w:link w:val="1Char"/>
    <w:qFormat/>
    <w:rsid w:val="00410E10"/>
    <w:pPr>
      <w:keepNext/>
      <w:keepLines/>
      <w:spacing w:before="360" w:after="360" w:line="360" w:lineRule="auto"/>
      <w:jc w:val="center"/>
      <w:outlineLvl w:val="0"/>
    </w:pPr>
    <w:rPr>
      <w:rFonts w:ascii="Times New Roman" w:eastAsia="黑体" w:hAnsi="Times New Roman" w:cs="Times New Roman"/>
      <w:b/>
      <w:bCs/>
      <w:kern w:val="44"/>
      <w:sz w:val="44"/>
      <w:szCs w:val="44"/>
    </w:rPr>
  </w:style>
  <w:style w:type="paragraph" w:styleId="2">
    <w:name w:val="heading 2"/>
    <w:basedOn w:val="a"/>
    <w:next w:val="a"/>
    <w:uiPriority w:val="9"/>
    <w:unhideWhenUsed/>
    <w:qFormat/>
    <w:rsid w:val="009E57AB"/>
    <w:pPr>
      <w:keepNext/>
      <w:keepLines/>
      <w:numPr>
        <w:ilvl w:val="1"/>
      </w:numPr>
      <w:spacing w:line="360" w:lineRule="auto"/>
      <w:jc w:val="left"/>
      <w:outlineLvl w:val="1"/>
    </w:pPr>
    <w:rPr>
      <w:bCs/>
      <w:sz w:val="28"/>
      <w:szCs w:val="32"/>
    </w:rPr>
  </w:style>
  <w:style w:type="paragraph" w:styleId="3">
    <w:name w:val="heading 3"/>
    <w:basedOn w:val="a"/>
    <w:next w:val="a"/>
    <w:link w:val="3Char"/>
    <w:uiPriority w:val="9"/>
    <w:unhideWhenUsed/>
    <w:qFormat/>
    <w:rsid w:val="00037D2C"/>
    <w:pPr>
      <w:keepNext/>
      <w:keepLines/>
      <w:spacing w:before="260" w:after="260" w:line="416" w:lineRule="auto"/>
      <w:outlineLvl w:val="2"/>
    </w:pPr>
    <w:rPr>
      <w:b/>
      <w:bCs/>
      <w:sz w:val="32"/>
      <w:szCs w:val="32"/>
    </w:rPr>
  </w:style>
  <w:style w:type="paragraph" w:styleId="4">
    <w:name w:val="heading 4"/>
    <w:basedOn w:val="a"/>
    <w:next w:val="a"/>
    <w:uiPriority w:val="9"/>
    <w:unhideWhenUsed/>
    <w:qFormat/>
    <w:rsid w:val="00037D2C"/>
    <w:pPr>
      <w:keepNext/>
      <w:keepLines/>
      <w:outlineLvl w:val="3"/>
    </w:pPr>
    <w:rPr>
      <w:b/>
      <w:bCs/>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Indent"/>
    <w:basedOn w:val="a"/>
    <w:uiPriority w:val="99"/>
    <w:unhideWhenUsed/>
    <w:qFormat/>
    <w:rsid w:val="00037D2C"/>
  </w:style>
  <w:style w:type="paragraph" w:styleId="a4">
    <w:name w:val="footer"/>
    <w:basedOn w:val="a"/>
    <w:link w:val="Char"/>
    <w:uiPriority w:val="99"/>
    <w:unhideWhenUsed/>
    <w:qFormat/>
    <w:rsid w:val="00037D2C"/>
    <w:pPr>
      <w:tabs>
        <w:tab w:val="center" w:pos="4153"/>
        <w:tab w:val="right" w:pos="8306"/>
      </w:tabs>
      <w:snapToGrid w:val="0"/>
      <w:jc w:val="left"/>
    </w:pPr>
    <w:rPr>
      <w:sz w:val="18"/>
    </w:rPr>
  </w:style>
  <w:style w:type="paragraph" w:styleId="a5">
    <w:name w:val="header"/>
    <w:basedOn w:val="a"/>
    <w:link w:val="Char0"/>
    <w:uiPriority w:val="99"/>
    <w:unhideWhenUsed/>
    <w:qFormat/>
    <w:rsid w:val="00037D2C"/>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a6">
    <w:name w:val="List"/>
    <w:basedOn w:val="a"/>
    <w:uiPriority w:val="99"/>
    <w:unhideWhenUsed/>
    <w:qFormat/>
    <w:rsid w:val="00037D2C"/>
    <w:pPr>
      <w:ind w:left="200" w:hangingChars="200" w:hanging="200"/>
    </w:pPr>
  </w:style>
  <w:style w:type="paragraph" w:styleId="20">
    <w:name w:val="toc 2"/>
    <w:basedOn w:val="a"/>
    <w:next w:val="a"/>
    <w:uiPriority w:val="39"/>
    <w:unhideWhenUsed/>
    <w:qFormat/>
    <w:rsid w:val="00037D2C"/>
    <w:pPr>
      <w:ind w:leftChars="200" w:left="420"/>
    </w:pPr>
    <w:rPr>
      <w:rFonts w:ascii="Times New Roman" w:eastAsia="宋体" w:hAnsi="Times New Roman" w:cs="Times New Roman"/>
    </w:rPr>
  </w:style>
  <w:style w:type="paragraph" w:styleId="a7">
    <w:name w:val="Normal (Web)"/>
    <w:basedOn w:val="a"/>
    <w:uiPriority w:val="99"/>
    <w:unhideWhenUsed/>
    <w:qFormat/>
    <w:rsid w:val="00037D2C"/>
    <w:pPr>
      <w:widowControl/>
      <w:spacing w:before="100" w:beforeAutospacing="1" w:after="100" w:afterAutospacing="1"/>
      <w:jc w:val="left"/>
    </w:pPr>
    <w:rPr>
      <w:rFonts w:ascii="宋体" w:eastAsia="宋体" w:hAnsi="宋体" w:cs="宋体"/>
      <w:kern w:val="0"/>
      <w:szCs w:val="24"/>
    </w:rPr>
  </w:style>
  <w:style w:type="paragraph" w:customStyle="1" w:styleId="CharCharCharChar">
    <w:name w:val="Char Char Char Char"/>
    <w:basedOn w:val="a"/>
    <w:uiPriority w:val="99"/>
    <w:unhideWhenUsed/>
    <w:qFormat/>
    <w:rsid w:val="00037D2C"/>
    <w:rPr>
      <w:rFonts w:ascii="Times New Roman" w:eastAsia="宋体" w:hAnsi="Times New Roman" w:cs="Times New Roman" w:hint="eastAsia"/>
    </w:rPr>
  </w:style>
  <w:style w:type="character" w:styleId="a8">
    <w:name w:val="Strong"/>
    <w:basedOn w:val="a0"/>
    <w:uiPriority w:val="22"/>
    <w:qFormat/>
    <w:rsid w:val="00037D2C"/>
    <w:rPr>
      <w:b/>
      <w:bCs/>
    </w:rPr>
  </w:style>
  <w:style w:type="character" w:styleId="a9">
    <w:name w:val="page number"/>
    <w:uiPriority w:val="99"/>
    <w:unhideWhenUsed/>
    <w:qFormat/>
    <w:rsid w:val="00037D2C"/>
    <w:rPr>
      <w:rFonts w:ascii="Times New Roman" w:hAnsi="Times New Roman"/>
    </w:rPr>
  </w:style>
  <w:style w:type="character" w:styleId="aa">
    <w:name w:val="FollowedHyperlink"/>
    <w:basedOn w:val="a0"/>
    <w:uiPriority w:val="99"/>
    <w:unhideWhenUsed/>
    <w:qFormat/>
    <w:rsid w:val="00037D2C"/>
    <w:rPr>
      <w:color w:val="800080" w:themeColor="followedHyperlink"/>
      <w:u w:val="single"/>
    </w:rPr>
  </w:style>
  <w:style w:type="character" w:styleId="ab">
    <w:name w:val="Hyperlink"/>
    <w:basedOn w:val="a0"/>
    <w:unhideWhenUsed/>
    <w:qFormat/>
    <w:rsid w:val="00037D2C"/>
    <w:rPr>
      <w:color w:val="0000FF" w:themeColor="hyperlink"/>
      <w:u w:val="single"/>
    </w:rPr>
  </w:style>
  <w:style w:type="table" w:styleId="ac">
    <w:name w:val="Table Grid"/>
    <w:basedOn w:val="a1"/>
    <w:uiPriority w:val="59"/>
    <w:qFormat/>
    <w:rsid w:val="00037D2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1CharCharChar">
    <w:name w:val="Char1 Char Char Char"/>
    <w:basedOn w:val="3"/>
    <w:qFormat/>
    <w:rsid w:val="00037D2C"/>
    <w:pPr>
      <w:tabs>
        <w:tab w:val="left" w:pos="360"/>
        <w:tab w:val="left" w:pos="900"/>
      </w:tabs>
      <w:snapToGrid w:val="0"/>
      <w:spacing w:before="120" w:after="120" w:line="360" w:lineRule="auto"/>
      <w:ind w:leftChars="-12" w:left="542" w:firstLineChars="200" w:firstLine="200"/>
      <w:jc w:val="left"/>
    </w:pPr>
    <w:rPr>
      <w:rFonts w:ascii="Times New Roman" w:eastAsia="黑体"/>
      <w:b w:val="0"/>
      <w:bCs w:val="0"/>
      <w:snapToGrid w:val="0"/>
      <w:sz w:val="24"/>
      <w:szCs w:val="24"/>
    </w:rPr>
  </w:style>
  <w:style w:type="paragraph" w:customStyle="1" w:styleId="ad">
    <w:name w:val="表内字"/>
    <w:basedOn w:val="a"/>
    <w:qFormat/>
    <w:rsid w:val="00037D2C"/>
    <w:pPr>
      <w:spacing w:line="360" w:lineRule="exact"/>
      <w:jc w:val="center"/>
    </w:pPr>
    <w:rPr>
      <w:rFonts w:ascii="Times New Roman" w:eastAsia="宋体" w:hAnsi="Times New Roman" w:cs="Times New Roman"/>
      <w:szCs w:val="24"/>
    </w:rPr>
  </w:style>
  <w:style w:type="character" w:customStyle="1" w:styleId="1Char">
    <w:name w:val="标题 1 Char"/>
    <w:basedOn w:val="a0"/>
    <w:link w:val="1"/>
    <w:qFormat/>
    <w:rsid w:val="00410E10"/>
    <w:rPr>
      <w:rFonts w:eastAsia="黑体"/>
      <w:b/>
      <w:bCs/>
      <w:kern w:val="44"/>
      <w:sz w:val="44"/>
      <w:szCs w:val="44"/>
    </w:rPr>
  </w:style>
  <w:style w:type="paragraph" w:customStyle="1" w:styleId="ae">
    <w:name w:val="报告正文"/>
    <w:basedOn w:val="a"/>
    <w:link w:val="Char1"/>
    <w:qFormat/>
    <w:rsid w:val="00037D2C"/>
    <w:pPr>
      <w:ind w:firstLineChars="200" w:firstLine="200"/>
    </w:pPr>
    <w:rPr>
      <w:rFonts w:ascii="Times New Roman" w:eastAsia="宋体" w:hAnsi="Times New Roman" w:cs="Times New Roman"/>
      <w:color w:val="000000"/>
      <w:sz w:val="28"/>
      <w:szCs w:val="24"/>
    </w:rPr>
  </w:style>
  <w:style w:type="character" w:customStyle="1" w:styleId="Char1">
    <w:name w:val="报告正文 Char"/>
    <w:link w:val="ae"/>
    <w:qFormat/>
    <w:rsid w:val="00037D2C"/>
    <w:rPr>
      <w:rFonts w:ascii="Times New Roman" w:eastAsia="宋体" w:hAnsi="Times New Roman" w:cs="Times New Roman"/>
      <w:color w:val="000000"/>
      <w:sz w:val="28"/>
      <w:szCs w:val="24"/>
    </w:rPr>
  </w:style>
  <w:style w:type="character" w:customStyle="1" w:styleId="3Char">
    <w:name w:val="标题 3 Char"/>
    <w:basedOn w:val="a0"/>
    <w:link w:val="3"/>
    <w:uiPriority w:val="9"/>
    <w:semiHidden/>
    <w:qFormat/>
    <w:rsid w:val="00037D2C"/>
    <w:rPr>
      <w:b/>
      <w:bCs/>
      <w:sz w:val="32"/>
      <w:szCs w:val="32"/>
    </w:rPr>
  </w:style>
  <w:style w:type="paragraph" w:customStyle="1" w:styleId="af">
    <w:name w:val="表头字"/>
    <w:basedOn w:val="a"/>
    <w:next w:val="a6"/>
    <w:qFormat/>
    <w:rsid w:val="00037D2C"/>
    <w:pPr>
      <w:spacing w:beforeLines="50" w:afterLines="50"/>
      <w:ind w:firstLineChars="400" w:firstLine="400"/>
    </w:pPr>
    <w:rPr>
      <w:rFonts w:eastAsia="黑体"/>
      <w:bCs/>
    </w:rPr>
  </w:style>
  <w:style w:type="paragraph" w:customStyle="1" w:styleId="af0">
    <w:name w:val="环评正文"/>
    <w:basedOn w:val="a"/>
    <w:qFormat/>
    <w:rsid w:val="00037D2C"/>
    <w:pPr>
      <w:tabs>
        <w:tab w:val="left" w:pos="4540"/>
      </w:tabs>
      <w:ind w:firstLineChars="200" w:firstLine="200"/>
    </w:pPr>
    <w:rPr>
      <w:rFonts w:ascii="Times New Roman" w:eastAsia="宋体" w:hAnsi="Times New Roman" w:cs="Times New Roman"/>
      <w:sz w:val="28"/>
    </w:rPr>
  </w:style>
  <w:style w:type="paragraph" w:customStyle="1" w:styleId="af1">
    <w:name w:val="环评表头"/>
    <w:basedOn w:val="af2"/>
    <w:qFormat/>
    <w:rsid w:val="00037D2C"/>
    <w:pPr>
      <w:tabs>
        <w:tab w:val="left" w:pos="1935"/>
      </w:tabs>
      <w:ind w:rightChars="100" w:right="210" w:firstLine="482"/>
      <w:outlineLvl w:val="9"/>
    </w:pPr>
    <w:rPr>
      <w:rFonts w:eastAsia="黑体"/>
      <w:sz w:val="24"/>
    </w:rPr>
  </w:style>
  <w:style w:type="paragraph" w:customStyle="1" w:styleId="af2">
    <w:name w:val="环评四级标题"/>
    <w:basedOn w:val="af3"/>
    <w:next w:val="af0"/>
    <w:qFormat/>
    <w:rsid w:val="00037D2C"/>
    <w:pPr>
      <w:outlineLvl w:val="3"/>
    </w:pPr>
    <w:rPr>
      <w:rFonts w:eastAsia="宋体"/>
      <w:kern w:val="0"/>
    </w:rPr>
  </w:style>
  <w:style w:type="paragraph" w:customStyle="1" w:styleId="af3">
    <w:name w:val="环评三级标题"/>
    <w:basedOn w:val="a"/>
    <w:next w:val="af0"/>
    <w:qFormat/>
    <w:rsid w:val="00037D2C"/>
    <w:pPr>
      <w:tabs>
        <w:tab w:val="left" w:pos="900"/>
      </w:tabs>
      <w:ind w:firstLineChars="200" w:firstLine="560"/>
      <w:jc w:val="left"/>
      <w:outlineLvl w:val="2"/>
    </w:pPr>
    <w:rPr>
      <w:rFonts w:ascii="Times New Roman" w:eastAsia="楷体_GB2312" w:hAnsi="Times New Roman" w:cs="Times New Roman"/>
      <w:b/>
      <w:sz w:val="28"/>
      <w:szCs w:val="20"/>
    </w:rPr>
  </w:style>
  <w:style w:type="paragraph" w:customStyle="1" w:styleId="af4">
    <w:name w:val="环评表格内容居中"/>
    <w:qFormat/>
    <w:rsid w:val="00037D2C"/>
    <w:pPr>
      <w:tabs>
        <w:tab w:val="left" w:pos="4540"/>
      </w:tabs>
      <w:adjustRightInd w:val="0"/>
      <w:snapToGrid w:val="0"/>
      <w:jc w:val="center"/>
    </w:pPr>
    <w:rPr>
      <w:sz w:val="21"/>
      <w:szCs w:val="22"/>
    </w:rPr>
  </w:style>
  <w:style w:type="paragraph" w:customStyle="1" w:styleId="af5">
    <w:name w:val="环评表格内容左对齐居中"/>
    <w:basedOn w:val="a"/>
    <w:qFormat/>
    <w:rsid w:val="00037D2C"/>
    <w:pPr>
      <w:spacing w:line="280" w:lineRule="exact"/>
      <w:jc w:val="left"/>
    </w:pPr>
    <w:rPr>
      <w:rFonts w:ascii="Times New Roman" w:eastAsia="宋体" w:hAnsi="Times New Roman" w:cs="Times New Roman"/>
    </w:rPr>
  </w:style>
  <w:style w:type="paragraph" w:customStyle="1" w:styleId="af6">
    <w:name w:val="环评表格表头"/>
    <w:basedOn w:val="af4"/>
    <w:qFormat/>
    <w:rsid w:val="00037D2C"/>
    <w:rPr>
      <w:b/>
    </w:rPr>
  </w:style>
  <w:style w:type="paragraph" w:customStyle="1" w:styleId="af7">
    <w:name w:val="环评二级标题"/>
    <w:basedOn w:val="a"/>
    <w:next w:val="af0"/>
    <w:qFormat/>
    <w:rsid w:val="00037D2C"/>
    <w:pPr>
      <w:jc w:val="left"/>
      <w:outlineLvl w:val="1"/>
    </w:pPr>
    <w:rPr>
      <w:rFonts w:ascii="Times New Roman" w:eastAsia="黑体" w:hAnsi="Times New Roman" w:cs="Times New Roman"/>
      <w:b/>
      <w:sz w:val="28"/>
    </w:rPr>
  </w:style>
  <w:style w:type="paragraph" w:customStyle="1" w:styleId="af8">
    <w:name w:val="表格正文"/>
    <w:basedOn w:val="a"/>
    <w:next w:val="a"/>
    <w:qFormat/>
    <w:rsid w:val="00037D2C"/>
    <w:pPr>
      <w:spacing w:line="360" w:lineRule="exact"/>
      <w:jc w:val="center"/>
    </w:pPr>
    <w:rPr>
      <w:snapToGrid w:val="0"/>
      <w:color w:val="000000"/>
      <w:kern w:val="0"/>
    </w:rPr>
  </w:style>
  <w:style w:type="paragraph" w:styleId="af9">
    <w:name w:val="Balloon Text"/>
    <w:basedOn w:val="a"/>
    <w:link w:val="Char2"/>
    <w:uiPriority w:val="99"/>
    <w:semiHidden/>
    <w:unhideWhenUsed/>
    <w:rsid w:val="00FA1C37"/>
    <w:rPr>
      <w:sz w:val="18"/>
      <w:szCs w:val="18"/>
    </w:rPr>
  </w:style>
  <w:style w:type="character" w:customStyle="1" w:styleId="Char2">
    <w:name w:val="批注框文本 Char"/>
    <w:basedOn w:val="a0"/>
    <w:link w:val="af9"/>
    <w:uiPriority w:val="99"/>
    <w:semiHidden/>
    <w:rsid w:val="00FA1C37"/>
    <w:rPr>
      <w:rFonts w:asciiTheme="minorHAnsi" w:eastAsiaTheme="minorEastAsia" w:hAnsiTheme="minorHAnsi" w:cstheme="minorBidi"/>
      <w:kern w:val="2"/>
      <w:sz w:val="18"/>
      <w:szCs w:val="18"/>
    </w:rPr>
  </w:style>
  <w:style w:type="paragraph" w:styleId="afa">
    <w:name w:val="Document Map"/>
    <w:basedOn w:val="a"/>
    <w:link w:val="Char3"/>
    <w:uiPriority w:val="99"/>
    <w:semiHidden/>
    <w:unhideWhenUsed/>
    <w:rsid w:val="00410E10"/>
    <w:rPr>
      <w:rFonts w:ascii="宋体" w:eastAsia="宋体"/>
      <w:sz w:val="18"/>
      <w:szCs w:val="18"/>
    </w:rPr>
  </w:style>
  <w:style w:type="character" w:customStyle="1" w:styleId="Char3">
    <w:name w:val="文档结构图 Char"/>
    <w:basedOn w:val="a0"/>
    <w:link w:val="afa"/>
    <w:uiPriority w:val="99"/>
    <w:semiHidden/>
    <w:rsid w:val="00410E10"/>
    <w:rPr>
      <w:rFonts w:ascii="宋体" w:hAnsiTheme="minorHAnsi" w:cstheme="minorBidi"/>
      <w:kern w:val="2"/>
      <w:sz w:val="18"/>
      <w:szCs w:val="18"/>
    </w:rPr>
  </w:style>
  <w:style w:type="paragraph" w:customStyle="1" w:styleId="10">
    <w:name w:val="样式1"/>
    <w:basedOn w:val="a"/>
    <w:qFormat/>
    <w:rsid w:val="009E57AB"/>
    <w:pPr>
      <w:spacing w:line="240" w:lineRule="auto"/>
    </w:pPr>
    <w:rPr>
      <w:noProof/>
    </w:rPr>
  </w:style>
  <w:style w:type="paragraph" w:styleId="11">
    <w:name w:val="toc 1"/>
    <w:basedOn w:val="a"/>
    <w:next w:val="a"/>
    <w:autoRedefine/>
    <w:uiPriority w:val="39"/>
    <w:unhideWhenUsed/>
    <w:rsid w:val="002C12D0"/>
  </w:style>
  <w:style w:type="paragraph" w:styleId="afb">
    <w:name w:val="No Spacing"/>
    <w:link w:val="Char4"/>
    <w:uiPriority w:val="1"/>
    <w:qFormat/>
    <w:rsid w:val="007A6BBF"/>
    <w:rPr>
      <w:rFonts w:asciiTheme="minorHAnsi" w:eastAsiaTheme="minorEastAsia" w:hAnsiTheme="minorHAnsi" w:cstheme="minorBidi"/>
      <w:sz w:val="22"/>
      <w:szCs w:val="22"/>
    </w:rPr>
  </w:style>
  <w:style w:type="character" w:customStyle="1" w:styleId="Char4">
    <w:name w:val="无间隔 Char"/>
    <w:basedOn w:val="a0"/>
    <w:link w:val="afb"/>
    <w:uiPriority w:val="1"/>
    <w:rsid w:val="007A6BBF"/>
    <w:rPr>
      <w:rFonts w:asciiTheme="minorHAnsi" w:eastAsiaTheme="minorEastAsia" w:hAnsiTheme="minorHAnsi" w:cstheme="minorBidi"/>
      <w:sz w:val="22"/>
      <w:szCs w:val="22"/>
    </w:rPr>
  </w:style>
  <w:style w:type="character" w:customStyle="1" w:styleId="Char0">
    <w:name w:val="页眉 Char"/>
    <w:basedOn w:val="a0"/>
    <w:link w:val="a5"/>
    <w:uiPriority w:val="99"/>
    <w:rsid w:val="007A6BBF"/>
    <w:rPr>
      <w:rFonts w:asciiTheme="minorHAnsi" w:eastAsiaTheme="minorEastAsia" w:hAnsiTheme="minorHAnsi" w:cstheme="minorBidi"/>
      <w:kern w:val="2"/>
      <w:sz w:val="18"/>
      <w:szCs w:val="22"/>
    </w:rPr>
  </w:style>
  <w:style w:type="paragraph" w:customStyle="1" w:styleId="FooterRight">
    <w:name w:val="Footer Right"/>
    <w:basedOn w:val="a4"/>
    <w:uiPriority w:val="35"/>
    <w:qFormat/>
    <w:rsid w:val="007A6BBF"/>
    <w:pPr>
      <w:widowControl/>
      <w:pBdr>
        <w:top w:val="dashed" w:sz="4" w:space="18" w:color="7F7F7F"/>
      </w:pBdr>
      <w:tabs>
        <w:tab w:val="clear" w:pos="4153"/>
        <w:tab w:val="clear" w:pos="8306"/>
        <w:tab w:val="center" w:pos="4320"/>
        <w:tab w:val="right" w:pos="8640"/>
      </w:tabs>
      <w:snapToGrid/>
      <w:spacing w:after="200" w:line="240" w:lineRule="auto"/>
      <w:contextualSpacing/>
      <w:jc w:val="right"/>
    </w:pPr>
    <w:rPr>
      <w:color w:val="7F7F7F" w:themeColor="text1" w:themeTint="80"/>
      <w:kern w:val="0"/>
      <w:sz w:val="20"/>
      <w:szCs w:val="20"/>
    </w:rPr>
  </w:style>
  <w:style w:type="paragraph" w:styleId="afc">
    <w:name w:val="Body Text Indent"/>
    <w:basedOn w:val="a"/>
    <w:link w:val="Char5"/>
    <w:rsid w:val="0056308B"/>
    <w:pPr>
      <w:spacing w:line="360" w:lineRule="auto"/>
      <w:ind w:firstLineChars="200" w:firstLine="480"/>
    </w:pPr>
    <w:rPr>
      <w:rFonts w:ascii="宋体" w:eastAsia="宋体" w:hAnsi="宋体" w:cs="Times New Roman"/>
      <w:color w:val="000000"/>
      <w:kern w:val="0"/>
      <w:szCs w:val="28"/>
    </w:rPr>
  </w:style>
  <w:style w:type="character" w:customStyle="1" w:styleId="Char5">
    <w:name w:val="正文文本缩进 Char"/>
    <w:basedOn w:val="a0"/>
    <w:link w:val="afc"/>
    <w:rsid w:val="0056308B"/>
    <w:rPr>
      <w:rFonts w:ascii="宋体" w:hAnsi="宋体"/>
      <w:color w:val="000000"/>
      <w:sz w:val="24"/>
      <w:szCs w:val="28"/>
    </w:rPr>
  </w:style>
  <w:style w:type="character" w:customStyle="1" w:styleId="Char">
    <w:name w:val="页脚 Char"/>
    <w:basedOn w:val="a0"/>
    <w:link w:val="a4"/>
    <w:uiPriority w:val="99"/>
    <w:rsid w:val="00DF7D88"/>
    <w:rPr>
      <w:rFonts w:asciiTheme="minorHAnsi" w:eastAsiaTheme="minorEastAsia" w:hAnsiTheme="minorHAnsi" w:cstheme="minorBidi"/>
      <w:kern w:val="2"/>
      <w:sz w:val="18"/>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www.21xc.com/content/202011/03/c474263.html" TargetMode="External"/><Relationship Id="rId17" Type="http://schemas.openxmlformats.org/officeDocument/2006/relationships/image" Target="media/image8.jpeg"/><Relationship Id="rId25" Type="http://schemas.microsoft.com/office/2007/relationships/stylesWithEffects" Target="stylesWithEffects.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hyperlink" Target="mailto:476816275@qq.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yperlink" Target="mailto:4736771@qq.com"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jpeg"/><Relationship Id="rId22" Type="http://schemas.openxmlformats.org/officeDocument/2006/relationships/footer" Target="footer2.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C963F3D-AFE6-491B-BC88-5A256D02A2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528</TotalTime>
  <Pages>14</Pages>
  <Words>965</Words>
  <Characters>5506</Characters>
  <Application>Microsoft Office Word</Application>
  <DocSecurity>0</DocSecurity>
  <Lines>45</Lines>
  <Paragraphs>12</Paragraphs>
  <ScaleCrop>false</ScaleCrop>
  <Company>微软中国</Company>
  <LinksUpToDate>false</LinksUpToDate>
  <CharactersWithSpaces>6459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微软用户</dc:creator>
  <cp:lastModifiedBy>F</cp:lastModifiedBy>
  <cp:revision>45</cp:revision>
  <cp:lastPrinted>2021-08-19T01:19:00Z</cp:lastPrinted>
  <dcterms:created xsi:type="dcterms:W3CDTF">2019-04-28T23:46:00Z</dcterms:created>
  <dcterms:modified xsi:type="dcterms:W3CDTF">2021-09-02T09:11:00Z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2052-11.1.0.8214</vt:lpwstr>
  </property>
</Properties>
</file>