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textAlignment w:val="baseline"/>
        <w:rPr>
          <w:rFonts w:ascii="仿宋" w:hAnsi="仿宋" w:eastAsia="仿宋"/>
        </w:rPr>
      </w:pPr>
      <w:bookmarkStart w:id="0" w:name="_GoBack"/>
      <w:r>
        <w:rPr>
          <w:rFonts w:hint="eastAsia" w:ascii="仿宋" w:hAnsi="仿宋" w:eastAsia="仿宋"/>
          <w:sz w:val="31"/>
        </w:rPr>
        <w:t>审批意见</w:t>
      </w:r>
      <w:r>
        <w:rPr>
          <w:rFonts w:ascii="仿宋" w:hAnsi="仿宋" w:eastAsia="仿宋"/>
          <w:sz w:val="31"/>
        </w:rPr>
        <w:t xml:space="preserve">：                </w:t>
      </w:r>
    </w:p>
    <w:p>
      <w:pPr>
        <w:snapToGrid w:val="0"/>
        <w:spacing w:line="500" w:lineRule="exact"/>
        <w:jc w:val="center"/>
        <w:textAlignment w:val="baseline"/>
        <w:rPr>
          <w:rFonts w:ascii="仿宋" w:hAnsi="仿宋" w:eastAsia="仿宋"/>
        </w:rPr>
      </w:pPr>
      <w:r>
        <w:rPr>
          <w:rFonts w:ascii="仿宋" w:hAnsi="仿宋" w:eastAsia="仿宋"/>
          <w:sz w:val="31"/>
        </w:rPr>
        <w:t xml:space="preserve">              </w:t>
      </w:r>
      <w:r>
        <w:rPr>
          <w:rFonts w:hint="eastAsia" w:ascii="仿宋" w:hAnsi="仿宋" w:eastAsia="仿宋"/>
          <w:sz w:val="31"/>
        </w:rPr>
        <w:t xml:space="preserve">            </w:t>
      </w:r>
      <w:r>
        <w:rPr>
          <w:rFonts w:ascii="仿宋" w:hAnsi="仿宋" w:eastAsia="仿宋"/>
          <w:sz w:val="31"/>
        </w:rPr>
        <w:t>许环辐审〔201</w:t>
      </w:r>
      <w:r>
        <w:rPr>
          <w:rFonts w:hint="eastAsia" w:ascii="仿宋" w:hAnsi="仿宋" w:eastAsia="仿宋"/>
          <w:sz w:val="31"/>
          <w:lang w:val="en-US" w:eastAsia="zh-CN"/>
        </w:rPr>
        <w:t>9</w:t>
      </w:r>
      <w:r>
        <w:rPr>
          <w:rFonts w:ascii="仿宋" w:hAnsi="仿宋" w:eastAsia="仿宋"/>
          <w:sz w:val="31"/>
        </w:rPr>
        <w:t>〕</w:t>
      </w:r>
      <w:r>
        <w:rPr>
          <w:rFonts w:hint="eastAsia" w:ascii="仿宋" w:hAnsi="仿宋" w:eastAsia="仿宋"/>
          <w:sz w:val="31"/>
          <w:lang w:val="en-US" w:eastAsia="zh-CN"/>
        </w:rPr>
        <w:t>25</w:t>
      </w:r>
      <w:r>
        <w:rPr>
          <w:rFonts w:ascii="仿宋" w:hAnsi="仿宋" w:eastAsia="仿宋"/>
          <w:sz w:val="31"/>
        </w:rPr>
        <w:t>号</w:t>
      </w:r>
    </w:p>
    <w:p>
      <w:pPr>
        <w:snapToGrid w:val="0"/>
        <w:spacing w:line="500" w:lineRule="exact"/>
        <w:jc w:val="center"/>
        <w:textAlignment w:val="baseline"/>
        <w:rPr>
          <w:rFonts w:ascii="仿宋" w:hAnsi="仿宋" w:eastAsia="仿宋"/>
        </w:rPr>
      </w:pPr>
    </w:p>
    <w:p>
      <w:pPr>
        <w:snapToGrid w:val="0"/>
        <w:spacing w:line="500" w:lineRule="exact"/>
        <w:jc w:val="center"/>
        <w:textAlignment w:val="baseline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关于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鄢陵县中心医院医用直线加速器</w:t>
      </w:r>
      <w:r>
        <w:rPr>
          <w:rFonts w:hint="eastAsia" w:ascii="华文中宋" w:hAnsi="华文中宋" w:eastAsia="华文中宋" w:cs="华文中宋"/>
          <w:sz w:val="44"/>
          <w:szCs w:val="44"/>
        </w:rPr>
        <w:t>应用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建设</w:t>
      </w:r>
      <w:r>
        <w:rPr>
          <w:rFonts w:hint="eastAsia" w:ascii="华文中宋" w:hAnsi="华文中宋" w:eastAsia="华文中宋" w:cs="华文中宋"/>
          <w:sz w:val="44"/>
          <w:szCs w:val="44"/>
        </w:rPr>
        <w:t>项目环境影响报告表的批复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1"/>
        </w:rPr>
      </w:pPr>
      <w:r>
        <w:rPr>
          <w:rFonts w:ascii="仿宋" w:hAnsi="仿宋" w:eastAsia="仿宋"/>
          <w:sz w:val="31"/>
        </w:rPr>
        <w:t xml:space="preserve">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鄢陵县中心医院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你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报送的《</w:t>
      </w:r>
      <w:r>
        <w:rPr>
          <w:rFonts w:hint="eastAsia" w:ascii="仿宋" w:hAnsi="仿宋" w:eastAsia="仿宋"/>
          <w:sz w:val="32"/>
          <w:szCs w:val="32"/>
          <w:lang w:eastAsia="zh-CN"/>
        </w:rPr>
        <w:t>鄢陵县中心医院医用直线加速器</w:t>
      </w:r>
      <w:r>
        <w:rPr>
          <w:rFonts w:hint="eastAsia" w:ascii="仿宋" w:hAnsi="仿宋" w:eastAsia="仿宋"/>
          <w:sz w:val="32"/>
          <w:szCs w:val="32"/>
        </w:rPr>
        <w:t>应用</w:t>
      </w:r>
      <w:r>
        <w:rPr>
          <w:rFonts w:hint="eastAsia" w:ascii="仿宋" w:hAnsi="仿宋" w:eastAsia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/>
          <w:sz w:val="32"/>
          <w:szCs w:val="32"/>
        </w:rPr>
        <w:t>项目环境影响报告表》（以下简称《报告表》）收悉，经认真研究，批复如下：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eastAsia="zh-CN"/>
        </w:rPr>
        <w:t>四川省中栎环保科技有限公司</w:t>
      </w:r>
      <w:r>
        <w:rPr>
          <w:rFonts w:hint="eastAsia" w:ascii="仿宋" w:hAnsi="仿宋" w:eastAsia="仿宋"/>
          <w:sz w:val="32"/>
          <w:szCs w:val="32"/>
        </w:rPr>
        <w:t>编制的该项目《报告表》，建设单位应据此认真落实环保投资和各项污染防治措施。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二、审批内容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（一）种类和范围：使用Ⅱ类射线装置。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（二）项目内容：项目建设地点位于</w:t>
      </w:r>
      <w:r>
        <w:rPr>
          <w:rFonts w:hint="eastAsia" w:ascii="仿宋" w:hAnsi="仿宋" w:eastAsia="仿宋"/>
          <w:sz w:val="32"/>
          <w:szCs w:val="32"/>
          <w:lang w:eastAsia="zh-CN"/>
        </w:rPr>
        <w:t>河南省许昌市鄢陵县梅里路与北环路东南角，门诊医技楼负一楼北部</w:t>
      </w:r>
      <w:r>
        <w:rPr>
          <w:rFonts w:hint="eastAsia" w:ascii="仿宋" w:hAnsi="仿宋" w:eastAsia="仿宋"/>
          <w:sz w:val="32"/>
          <w:szCs w:val="32"/>
        </w:rPr>
        <w:t>。拟购</w:t>
      </w:r>
      <w:r>
        <w:rPr>
          <w:rFonts w:hint="eastAsia" w:ascii="仿宋" w:hAnsi="仿宋" w:eastAsia="仿宋"/>
          <w:sz w:val="32"/>
          <w:szCs w:val="32"/>
          <w:lang w:eastAsia="zh-CN"/>
        </w:rPr>
        <w:t>医用直线加速器</w:t>
      </w:r>
      <w:r>
        <w:rPr>
          <w:rFonts w:hint="eastAsia" w:ascii="仿宋" w:hAnsi="仿宋" w:eastAsia="仿宋"/>
          <w:sz w:val="32"/>
          <w:szCs w:val="32"/>
        </w:rPr>
        <w:t>1台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Ⅱ类射线装置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。工程总投资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2300</w:t>
      </w:r>
      <w:r>
        <w:rPr>
          <w:rFonts w:hint="eastAsia" w:ascii="仿宋" w:hAnsi="仿宋" w:eastAsia="仿宋"/>
          <w:sz w:val="32"/>
          <w:szCs w:val="32"/>
        </w:rPr>
        <w:t>万元，其中环保投资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三、你单位应在项目建成后30日内向社会公众主动公开本项目环评及许可情况，并接受相关方的咨询。同时，应将经批准的《报告表》报送</w:t>
      </w:r>
      <w:r>
        <w:rPr>
          <w:rFonts w:hint="eastAsia" w:ascii="仿宋" w:hAnsi="仿宋" w:eastAsia="仿宋"/>
          <w:sz w:val="32"/>
          <w:szCs w:val="32"/>
          <w:lang w:eastAsia="zh-CN"/>
        </w:rPr>
        <w:t>许昌市生态环境局鄢陵分局</w:t>
      </w:r>
      <w:r>
        <w:rPr>
          <w:rFonts w:hint="eastAsia" w:ascii="仿宋" w:hAnsi="仿宋" w:eastAsia="仿宋"/>
          <w:sz w:val="32"/>
          <w:szCs w:val="32"/>
        </w:rPr>
        <w:t>，并接受监督管理。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（一）你单位应将《报告表》中各项污染防治措施落实到工程建设中，切实加强施工监督管理，确保项目的工程建设质量。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（二）你单位应设置辐射环境安全专（兼）职管理人员，建立并落实辐射防护、环境安全管理、事故预防、应急处理等规章制度。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（三）辐射工作场所须设置明显的电离辐射标志和中文警示说明。配备相应辐射监测仪器，定期对辐射工作场所及周围环境进行辐射监测，监测记录长期保存。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（四）射线装置安装、调试、使用时，应由专业技术人员操作。操作人员必须经辐射安全和防护知识培训合格后上岗，并定期进行个人剂量监测，建立和完善个人剂量档案。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（五）按时组织开展辐射安全与防护状况年度评估工作，发现安全隐患的，应立即进行整改，年度评估报告每年1月31日前报送我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，同时抄送</w:t>
      </w:r>
      <w:r>
        <w:rPr>
          <w:rFonts w:hint="eastAsia" w:ascii="仿宋" w:hAnsi="仿宋" w:eastAsia="仿宋"/>
          <w:sz w:val="32"/>
          <w:szCs w:val="32"/>
          <w:lang w:eastAsia="zh-CN"/>
        </w:rPr>
        <w:t>许昌市生态环境局鄢陵分局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（六）按规定重新申领《辐射安全许可证》，并报告</w:t>
      </w:r>
      <w:r>
        <w:rPr>
          <w:rFonts w:hint="eastAsia" w:ascii="仿宋" w:hAnsi="仿宋" w:eastAsia="仿宋"/>
          <w:sz w:val="32"/>
          <w:szCs w:val="32"/>
          <w:lang w:eastAsia="zh-CN"/>
        </w:rPr>
        <w:t>许昌市生态环境局鄢陵分局</w:t>
      </w:r>
      <w:r>
        <w:rPr>
          <w:rFonts w:hint="eastAsia" w:ascii="仿宋" w:hAnsi="仿宋" w:eastAsia="仿宋"/>
          <w:sz w:val="32"/>
          <w:szCs w:val="32"/>
        </w:rPr>
        <w:t>。取得《辐射安全许可证》后，该项目方可投入运行。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许昌市生态环境局鄢陵分局</w:t>
      </w:r>
      <w:r>
        <w:rPr>
          <w:rFonts w:hint="eastAsia" w:ascii="仿宋" w:hAnsi="仿宋" w:eastAsia="仿宋"/>
          <w:sz w:val="32"/>
          <w:szCs w:val="32"/>
        </w:rPr>
        <w:t>负责该项目日常环境监督管理工作，应明确项目建设监管责任人，加强施工期监督检查，如发现违法行为应立即纠正并报告。</w:t>
      </w:r>
      <w:r>
        <w:rPr>
          <w:rFonts w:hint="eastAsia" w:ascii="仿宋" w:hAnsi="仿宋" w:eastAsia="仿宋"/>
          <w:sz w:val="32"/>
          <w:szCs w:val="32"/>
          <w:lang w:eastAsia="zh-CN"/>
        </w:rPr>
        <w:t>市生态环境综合行政执法支队</w:t>
      </w:r>
      <w:r>
        <w:rPr>
          <w:rFonts w:hint="eastAsia" w:ascii="仿宋" w:hAnsi="仿宋" w:eastAsia="仿宋"/>
          <w:sz w:val="32"/>
          <w:szCs w:val="32"/>
        </w:rPr>
        <w:t>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napToGrid w:val="0"/>
        <w:spacing w:line="500" w:lineRule="exact"/>
        <w:jc w:val="left"/>
        <w:textAlignment w:val="baseline"/>
        <w:rPr>
          <w:rFonts w:ascii="仿宋" w:hAnsi="仿宋" w:eastAsia="仿宋"/>
          <w:sz w:val="31"/>
        </w:rPr>
      </w:pPr>
    </w:p>
    <w:bookmarkEnd w:id="0"/>
    <w:p>
      <w:pPr>
        <w:snapToGrid w:val="0"/>
        <w:spacing w:line="500" w:lineRule="exact"/>
        <w:ind w:firstLine="620" w:firstLineChars="200"/>
        <w:jc w:val="left"/>
        <w:textAlignment w:val="baseline"/>
      </w:pPr>
      <w:r>
        <w:rPr>
          <w:rFonts w:hint="eastAsia" w:ascii="仿宋" w:hAnsi="仿宋" w:eastAsia="仿宋"/>
          <w:sz w:val="31"/>
        </w:rPr>
        <w:t xml:space="preserve">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B"/>
    <w:rsid w:val="00240FDA"/>
    <w:rsid w:val="00302CF7"/>
    <w:rsid w:val="003704F2"/>
    <w:rsid w:val="004563BE"/>
    <w:rsid w:val="004A6491"/>
    <w:rsid w:val="004D25AB"/>
    <w:rsid w:val="00825AD9"/>
    <w:rsid w:val="008E777A"/>
    <w:rsid w:val="00A02E26"/>
    <w:rsid w:val="00E41289"/>
    <w:rsid w:val="01B24485"/>
    <w:rsid w:val="029266CA"/>
    <w:rsid w:val="0B434ADF"/>
    <w:rsid w:val="0BD255C0"/>
    <w:rsid w:val="0CF83DEE"/>
    <w:rsid w:val="0E2D16B4"/>
    <w:rsid w:val="1E736E6B"/>
    <w:rsid w:val="274B6479"/>
    <w:rsid w:val="2839695F"/>
    <w:rsid w:val="2BD3162C"/>
    <w:rsid w:val="2D436AB8"/>
    <w:rsid w:val="2F88427C"/>
    <w:rsid w:val="38885EBE"/>
    <w:rsid w:val="39E80F40"/>
    <w:rsid w:val="3B8D0C6D"/>
    <w:rsid w:val="49FE1777"/>
    <w:rsid w:val="4AAA4170"/>
    <w:rsid w:val="4DA834DA"/>
    <w:rsid w:val="4E5649EE"/>
    <w:rsid w:val="55CE1ABB"/>
    <w:rsid w:val="56E24BCD"/>
    <w:rsid w:val="599443EC"/>
    <w:rsid w:val="5B4A67C7"/>
    <w:rsid w:val="612412D5"/>
    <w:rsid w:val="63B36882"/>
    <w:rsid w:val="65233D63"/>
    <w:rsid w:val="66787F01"/>
    <w:rsid w:val="66F040D1"/>
    <w:rsid w:val="69BA00B0"/>
    <w:rsid w:val="72C6510A"/>
    <w:rsid w:val="755B2205"/>
    <w:rsid w:val="7A2052FE"/>
    <w:rsid w:val="7DC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  <w:rPr>
      <w:rFonts w:cs="Times New Roman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line="1439" w:lineRule="atLeast"/>
    </w:pPr>
    <w:rPr>
      <w:rFonts w:ascii="Times New Roman" w:hAnsi="Times New Roman" w:eastAsia="宋体" w:cs="Times New Roman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79</Words>
  <Characters>455</Characters>
  <Lines>3</Lines>
  <Paragraphs>1</Paragraphs>
  <ScaleCrop>false</ScaleCrop>
  <LinksUpToDate>false</LinksUpToDate>
  <CharactersWithSpaces>533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2016-05-19T07:34:00Z</dcterms:created>
  <dc:creator>IT天空</dc:creator>
  <cp:lastModifiedBy>未定义</cp:lastModifiedBy>
  <dcterms:modified xsi:type="dcterms:W3CDTF">2019-12-25T01:56:18Z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