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许环建审〔20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许昌诺嘉邦新材料科技有限公司60万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平方结构一体板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许昌诺嘉邦新材料科技有限公司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91411000MA46GTNY0X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的由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杭州碧空环境科技</w:t>
      </w:r>
      <w:r>
        <w:rPr>
          <w:rFonts w:hint="eastAsia" w:ascii="仿宋" w:hAnsi="仿宋" w:eastAsia="仿宋" w:cs="仿宋"/>
          <w:sz w:val="32"/>
          <w:szCs w:val="32"/>
        </w:rPr>
        <w:t>有限公司编制完成的《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许昌诺嘉邦新材料科技有限公司60万平方结构一体板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》（以下简称《报告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》）收悉，并已在我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》内容符合国家有关法律法规要求和建设项目环境管理规定，评价结论可信，我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原则同意你公司按照《报告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》所列项目的性质、规模、地点、采用的生产工艺和环境保护对策进行建设。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二、你公司应向社会公众主动公开业经批准的《报告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》，并接受相关方的垂询。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三、你公司应全面落实《报告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（一）向设计单位提供《报告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（二）依据《报告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》和本批复文件，对项目建设过程中产生的废水、废气、噪声、固体废物等污染，以及因施工对自然、生态环境造成的破坏，采取相应的防治措施。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四、项目位于许昌经济技术产业集聚区瑞昌西路8号，租赁许昌钰琨实业有限公司现有闲置厂房作为生产车间，建设60万平方结构一体板项目。</w:t>
      </w:r>
      <w:r>
        <w:rPr>
          <w:rFonts w:hint="eastAsia" w:eastAsia="仿宋_GB2312"/>
          <w:sz w:val="32"/>
          <w:szCs w:val="32"/>
          <w:lang w:val="en-US" w:eastAsia="zh-CN"/>
        </w:rPr>
        <w:t>结构一体板由砂浆、玻璃纤维网、铁丝网、挤塑板（XPS）等材料复合而成。</w:t>
      </w:r>
      <w:r>
        <w:rPr>
          <w:rFonts w:hint="eastAsia" w:eastAsia="仿宋_GB2312"/>
          <w:sz w:val="32"/>
          <w:szCs w:val="32"/>
          <w:lang w:eastAsia="zh-CN"/>
        </w:rPr>
        <w:t>本项目总投资3000万元，其中环保投资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eastAsia="zh-CN"/>
        </w:rPr>
        <w:t>3万元，占总投资的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.77%。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项目外排污染物应满足以下要求：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营运期废水主要为生产废水和生活废水，生产废水是搅拌机清洗废水，经沉淀池处理后回用于第二天原材料混料，不外排；生活污水依托厂区现有化粪池处理后，排放浓度达到《污水综合排放标准》（GB8978-1996）表4三级标准和许昌市屯南三达水务有限公司收水水质标准要求，排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市政污水管网进入许昌市屯南三达水务有限公司进行深度处理，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2、废气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运营期废气主要为颗粒物，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项目在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称量斗、搅拌机上料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环节设置集气罩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对切割机、打孔机进行局部封闭，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切割、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颗粒物收集后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进入袋式除尘器处理，经15米高排气筒排放，废气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排放浓度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执行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《水泥工业大气污染物排放标准》（DB41/1953—2020）表1颗粒物有组织排放标准限值要求。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项目所有生产环节均在车间内进行，对进行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车间密闭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并安装喷淋装置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确保厂界无组织排放浓度满足《水泥工业大气污染物排放标准》（DB41/1953-2020）表2中无组织排放限值（0.5mg/m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3、噪声。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对高噪声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设备采取隔声、减震等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降噪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措施后，厂界处噪声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满足《工业企业厂界噪声排放标准》（GB12348-2008）中的2类标准要求。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4、固废。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本项目营运期产生的固体废物均为一般固废，主要包括收集的粉尘、边角料、废渣和员工生活垃圾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，其中收集的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粉尘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边角料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全部回用于生产；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废渣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暂存后外售综合利用；生活垃圾交由环卫部门统一收集处理。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0" w:line="55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六、本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主要污染物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排放总量控制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COD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0.0588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t/a、氨氮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0.0053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t/a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、项目建设严格执行环境保护设施与主体工程同时设计、同时施工、同时投入使用的环境保护“三同时”制度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；项目投入生产前应申请排污许可证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，做到持证排污；项目建成后，按规定程序进行竣工环境保护验收，验收合格后，方可投入正式运行。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</w:rPr>
        <w:t>如果今后国家或我省颁布污染物排放限值的新标准，届时你公司应按新的排放标准执行。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自本批复下达之日起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，超过</w:t>
      </w:r>
      <w:r>
        <w:rPr>
          <w:rFonts w:hint="eastAsia" w:ascii="仿宋" w:hAnsi="仿宋" w:eastAsia="仿宋" w:cs="仿宋"/>
          <w:sz w:val="32"/>
          <w:szCs w:val="32"/>
        </w:rPr>
        <w:t>5年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。项目的性质、规模、地点、采用的工艺或防治污染、防治生态破坏的措施发生重大变动的，应当重新报批项目的环境影响评价文件。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5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left="960" w:leftChars="0" w:right="0" w:rightChars="0" w:hanging="960" w:hanging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生态环境局开发区分</w:t>
      </w:r>
      <w:r>
        <w:rPr>
          <w:rFonts w:hint="eastAsia" w:ascii="仿宋" w:hAnsi="仿宋" w:eastAsia="仿宋" w:cs="仿宋"/>
          <w:sz w:val="32"/>
          <w:szCs w:val="32"/>
        </w:rPr>
        <w:t>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杭州碧空环境科技</w:t>
      </w:r>
      <w:r>
        <w:rPr>
          <w:rFonts w:hint="eastAsia" w:ascii="仿宋" w:hAnsi="仿宋" w:eastAsia="仿宋" w:cs="仿宋"/>
          <w:sz w:val="32"/>
          <w:szCs w:val="32"/>
        </w:rPr>
        <w:t>有限公司。</w:t>
      </w: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101C8"/>
    <w:rsid w:val="1B6D1BB0"/>
    <w:rsid w:val="31E65A75"/>
    <w:rsid w:val="3AD959CC"/>
    <w:rsid w:val="60D90451"/>
    <w:rsid w:val="73742109"/>
    <w:rsid w:val="7E1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80" w:firstLineChars="200"/>
    </w:pPr>
  </w:style>
  <w:style w:type="paragraph" w:styleId="3">
    <w:name w:val="Body Text"/>
    <w:basedOn w:val="1"/>
    <w:next w:val="4"/>
    <w:qFormat/>
    <w:uiPriority w:val="0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4">
    <w:name w:val="Body Text First Indent 2"/>
    <w:basedOn w:val="1"/>
    <w:next w:val="1"/>
    <w:qFormat/>
    <w:uiPriority w:val="0"/>
    <w:pPr>
      <w:ind w:firstLine="420"/>
    </w:pPr>
  </w:style>
  <w:style w:type="paragraph" w:styleId="5">
    <w:name w:val="Normal Indent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2"/>
    <w:basedOn w:val="1"/>
    <w:qFormat/>
    <w:uiPriority w:val="0"/>
    <w:pPr>
      <w:spacing w:line="480" w:lineRule="auto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2021-02-09T02:53:00Z</cp:lastPrinted>
  <dcterms:modified xsi:type="dcterms:W3CDTF">2021-02-18T02:51:02Z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