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许昌市生态环境局</w:t>
      </w:r>
      <w:r>
        <w:rPr>
          <w:rFonts w:hint="eastAsia" w:ascii="黑体" w:hAnsi="黑体" w:eastAsia="黑体" w:cs="黑体"/>
          <w:sz w:val="44"/>
          <w:szCs w:val="44"/>
        </w:rPr>
        <w:t>关于2019年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12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31</w:t>
      </w:r>
      <w:r>
        <w:rPr>
          <w:rFonts w:hint="eastAsia" w:ascii="黑体" w:hAnsi="黑体" w:eastAsia="黑体" w:cs="黑体"/>
          <w:sz w:val="44"/>
          <w:szCs w:val="44"/>
        </w:rPr>
        <w:t>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辐射类</w:t>
      </w:r>
      <w:r>
        <w:rPr>
          <w:rFonts w:hint="eastAsia" w:ascii="黑体" w:hAnsi="黑体" w:eastAsia="黑体" w:cs="黑体"/>
          <w:sz w:val="44"/>
          <w:szCs w:val="44"/>
        </w:rPr>
        <w:t>建设项目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环境影响评价文件受理情况的公示</w:t>
      </w:r>
    </w:p>
    <w:p>
      <w:pPr>
        <w:bidi w:val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2019-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31</w:t>
      </w:r>
    </w:p>
    <w:p>
      <w:pPr>
        <w:bidi w:val="0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　根据建设项目环境影响评价审批程序的有关规定，现将受理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个建设项目环境影响评价文件情况予以公示，公示期为2019年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日—2019年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个工作日）。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/>
          <w:color w:val="000000"/>
          <w:sz w:val="32"/>
          <w:szCs w:val="32"/>
        </w:rPr>
        <w:t>037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2968062</w:t>
      </w:r>
      <w:r>
        <w:rPr>
          <w:rFonts w:hint="eastAsia" w:ascii="仿宋" w:hAnsi="仿宋" w:eastAsia="仿宋" w:cs="仿宋"/>
          <w:sz w:val="32"/>
          <w:szCs w:val="32"/>
        </w:rPr>
        <w:t>（行政审批大厅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</w:p>
    <w:p>
      <w:pPr>
        <w:ind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真：037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2968059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许昌市竹林路市民之家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3楼环保窗口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　　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3100"/>
        <w:gridCol w:w="3159"/>
        <w:gridCol w:w="2700"/>
        <w:gridCol w:w="297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建设地点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建设单位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环境影响评价机构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河南永荣动力科技有限公司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河南永荣动力科技有限公司废料库内西北角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河南永荣动力科技有限公司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河南可人科技有限公司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许昌市区电气谷220千伏变电站110千伏送出工程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国网河南省电力公司许昌供电公司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武汉华凯环境安全技术发展有限公司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许昌鄢陵柏梁110千伏变电站2号主变扩建工程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河南省许昌市鄢陵县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国网河南省电力公司许昌供电公司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武汉华凯环境安全技术发展有限公司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许昌襄城丁营110千伏输变电工程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河南省许昌市襄城县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国网河南省电力公司许昌供电公司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武汉华凯环境安全技术发展有限公司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许昌市区袁庄110千伏输变电工程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国网河南省电力公司许昌供电公司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武汉华凯环境安全技术发展有限公司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许昌市区天竹110千伏输变电工程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河南省许昌市东城区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国网河南省电力公司许昌供电公司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武汉华凯环境安全技术发展有限公司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2019-12-31</w:t>
            </w:r>
          </w:p>
        </w:tc>
      </w:tr>
    </w:tbl>
    <w:p>
      <w:pPr>
        <w:bidi w:val="0"/>
        <w:rPr>
          <w:b w:val="0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注：根据《建设项目环境影响评价政府信息公开指南（试行）》的有关规定，上述环境影响报告书、表不含涉及国家秘密、商业秘密、个人隐私以及涉及国家安全、公共安全、经济安全和社会稳定的内容。</w:t>
      </w:r>
    </w:p>
    <w:p>
      <w:pPr>
        <w:rPr>
          <w:rFonts w:hint="eastAsia"/>
          <w:color w:val="FF0000"/>
          <w:lang w:val="en-US" w:eastAsia="zh-CN"/>
        </w:rPr>
      </w:pP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bidi w:val="0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附：XXXX报告表全本</w:t>
      </w:r>
    </w:p>
    <w:sectPr>
      <w:pgSz w:w="16838" w:h="11906" w:orient="landscape"/>
      <w:pgMar w:top="896" w:right="1440" w:bottom="896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09FC"/>
    <w:rsid w:val="0CA205CF"/>
    <w:rsid w:val="11E51961"/>
    <w:rsid w:val="13B0760E"/>
    <w:rsid w:val="165061E1"/>
    <w:rsid w:val="17154CAA"/>
    <w:rsid w:val="1A084909"/>
    <w:rsid w:val="2065362A"/>
    <w:rsid w:val="248B06F7"/>
    <w:rsid w:val="272B4AD9"/>
    <w:rsid w:val="2EE40479"/>
    <w:rsid w:val="433579FD"/>
    <w:rsid w:val="46E34FD4"/>
    <w:rsid w:val="492F6D54"/>
    <w:rsid w:val="4A103B5D"/>
    <w:rsid w:val="4B096828"/>
    <w:rsid w:val="4B6A5ACB"/>
    <w:rsid w:val="4DBA6A71"/>
    <w:rsid w:val="4E62531F"/>
    <w:rsid w:val="518F269C"/>
    <w:rsid w:val="594141F5"/>
    <w:rsid w:val="66391CEC"/>
    <w:rsid w:val="6923031A"/>
    <w:rsid w:val="69C57E0B"/>
    <w:rsid w:val="6AD844AF"/>
    <w:rsid w:val="706B51B8"/>
    <w:rsid w:val="71447441"/>
    <w:rsid w:val="7B144488"/>
    <w:rsid w:val="7BB22FF5"/>
    <w:rsid w:val="7C2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0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cp:lastPrinted>2019-12-25T08:37:00Z</cp:lastPrinted>
  <dcterms:modified xsi:type="dcterms:W3CDTF">2020-01-22T02:49:37Z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